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7382" w14:textId="79D7C46A" w:rsidR="0013519D" w:rsidRPr="00A054D7" w:rsidRDefault="0D7848ED" w:rsidP="009A2146">
      <w:pPr>
        <w:shd w:val="clear" w:color="auto" w:fill="FFFFFF" w:themeFill="background1"/>
        <w:spacing w:after="240" w:line="240" w:lineRule="auto"/>
        <w:jc w:val="center"/>
        <w:outlineLvl w:val="0"/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</w:pPr>
      <w:r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>П</w:t>
      </w:r>
      <w:r w:rsidR="0013519D"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>олитик</w:t>
      </w:r>
      <w:r w:rsidR="2830F15E"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>а</w:t>
      </w:r>
      <w:r w:rsidR="0013519D"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 xml:space="preserve"> конфиденциальности</w:t>
      </w:r>
    </w:p>
    <w:p w14:paraId="566B0CA1" w14:textId="77777777" w:rsidR="0013519D" w:rsidRPr="00A054D7" w:rsidRDefault="0013519D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color w:val="111827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b/>
          <w:bCs/>
          <w:color w:val="111827"/>
          <w:sz w:val="24"/>
          <w:szCs w:val="24"/>
          <w:lang w:eastAsia="ru-RU"/>
        </w:rPr>
        <w:t>1. Общие положения</w:t>
      </w:r>
    </w:p>
    <w:p w14:paraId="262B5D0A" w14:textId="00B392E0" w:rsidR="000751AF" w:rsidRPr="00A054D7" w:rsidRDefault="008A294E" w:rsidP="009A2146">
      <w:pPr>
        <w:pStyle w:val="paragraph"/>
        <w:spacing w:after="0"/>
        <w:jc w:val="both"/>
        <w:textAlignment w:val="baseline"/>
        <w:rPr>
          <w:rFonts w:ascii="Tahoma" w:eastAsia="Tahoma" w:hAnsi="Tahoma" w:cs="Tahoma"/>
        </w:rPr>
      </w:pPr>
      <w:r w:rsidRPr="00A054D7">
        <w:rPr>
          <w:rFonts w:ascii="Tahoma" w:eastAsia="Tahoma" w:hAnsi="Tahoma" w:cs="Tahoma"/>
        </w:rPr>
        <w:t>Настоящая Политика</w:t>
      </w:r>
      <w:r w:rsidR="0013519D" w:rsidRPr="00A054D7">
        <w:rPr>
          <w:rFonts w:ascii="Tahoma" w:eastAsia="Tahoma" w:hAnsi="Tahoma" w:cs="Tahoma"/>
        </w:rPr>
        <w:t xml:space="preserve"> конфиденциальности (далее — </w:t>
      </w:r>
      <w:r w:rsidR="2C248091" w:rsidRPr="00A054D7">
        <w:rPr>
          <w:rFonts w:ascii="Tahoma" w:eastAsia="Tahoma" w:hAnsi="Tahoma" w:cs="Tahoma"/>
        </w:rPr>
        <w:t>Политика Конфиденциальности</w:t>
      </w:r>
      <w:r w:rsidR="0013519D" w:rsidRPr="00A054D7">
        <w:rPr>
          <w:rFonts w:ascii="Tahoma" w:eastAsia="Tahoma" w:hAnsi="Tahoma" w:cs="Tahoma"/>
        </w:rPr>
        <w:t xml:space="preserve">) является официальным документом ООО «Проектная среда» </w:t>
      </w:r>
      <w:r w:rsidR="00BF156F" w:rsidRPr="00A054D7">
        <w:rPr>
          <w:rFonts w:ascii="Tahoma" w:eastAsia="Tahoma" w:hAnsi="Tahoma" w:cs="Tahoma"/>
        </w:rPr>
        <w:t>ИНН 7820047859. Ю</w:t>
      </w:r>
      <w:r w:rsidR="0013519D" w:rsidRPr="00A054D7">
        <w:rPr>
          <w:rFonts w:ascii="Tahoma" w:eastAsia="Tahoma" w:hAnsi="Tahoma" w:cs="Tahoma"/>
        </w:rPr>
        <w:t>ридический адрес: 197372, г. Санкт-Петербург, ул. Оптиков, д. 4, к. 3, стр. 1, пом. 9-Н ком. 40 (</w:t>
      </w:r>
      <w:proofErr w:type="gramStart"/>
      <w:r w:rsidR="0013519D" w:rsidRPr="00A054D7">
        <w:rPr>
          <w:rFonts w:ascii="Tahoma" w:eastAsia="Tahoma" w:hAnsi="Tahoma" w:cs="Tahoma"/>
        </w:rPr>
        <w:t>далее  «</w:t>
      </w:r>
      <w:proofErr w:type="gramEnd"/>
      <w:r w:rsidR="0013519D" w:rsidRPr="00A054D7">
        <w:rPr>
          <w:rFonts w:ascii="Tahoma" w:eastAsia="Tahoma" w:hAnsi="Tahoma" w:cs="Tahoma"/>
        </w:rPr>
        <w:t xml:space="preserve">Компания»/«Оператор»), и определяет порядок обработки и защиты информации о физических лицах (далее — Пользователи), пользующихся сервисами, информацией, услугами, программами и т.д., </w:t>
      </w:r>
      <w:r w:rsidR="000751AF" w:rsidRPr="00A054D7">
        <w:rPr>
          <w:rFonts w:ascii="Tahoma" w:eastAsia="Tahoma" w:hAnsi="Tahoma" w:cs="Tahoma"/>
        </w:rPr>
        <w:t>(в т.ч. предоставляемы</w:t>
      </w:r>
      <w:r w:rsidR="071B2063" w:rsidRPr="00A054D7">
        <w:rPr>
          <w:rFonts w:ascii="Tahoma" w:eastAsia="Tahoma" w:hAnsi="Tahoma" w:cs="Tahoma"/>
        </w:rPr>
        <w:t>ми</w:t>
      </w:r>
      <w:r w:rsidR="000751AF" w:rsidRPr="00A054D7">
        <w:rPr>
          <w:rFonts w:ascii="Tahoma" w:eastAsia="Tahoma" w:hAnsi="Tahoma" w:cs="Tahoma"/>
        </w:rPr>
        <w:t xml:space="preserve"> по модели </w:t>
      </w:r>
      <w:proofErr w:type="spellStart"/>
      <w:r w:rsidR="000751AF" w:rsidRPr="00A054D7">
        <w:rPr>
          <w:rFonts w:ascii="Tahoma" w:eastAsia="Tahoma" w:hAnsi="Tahoma" w:cs="Tahoma"/>
        </w:rPr>
        <w:t>SaaS</w:t>
      </w:r>
      <w:proofErr w:type="spellEnd"/>
      <w:r w:rsidR="000751AF" w:rsidRPr="00A054D7">
        <w:rPr>
          <w:rFonts w:ascii="Tahoma" w:eastAsia="Tahoma" w:hAnsi="Tahoma" w:cs="Tahoma"/>
        </w:rPr>
        <w:t xml:space="preserve"> (программное обеспечение как услуга) экосистемы SKAI</w:t>
      </w:r>
      <w:r w:rsidR="7972CA38" w:rsidRPr="00A054D7">
        <w:rPr>
          <w:rFonts w:ascii="Tahoma" w:eastAsia="Tahoma" w:hAnsi="Tahoma" w:cs="Tahoma"/>
        </w:rPr>
        <w:t>,</w:t>
      </w:r>
      <w:r w:rsidR="23BF8651" w:rsidRPr="00A054D7">
        <w:rPr>
          <w:rFonts w:ascii="Tahoma" w:eastAsia="Tahoma" w:hAnsi="Tahoma" w:cs="Tahoma"/>
        </w:rPr>
        <w:t xml:space="preserve"> </w:t>
      </w:r>
      <w:r w:rsidR="000751AF" w:rsidRPr="00A054D7">
        <w:rPr>
          <w:rFonts w:ascii="Tahoma" w:eastAsia="Tahoma" w:hAnsi="Tahoma" w:cs="Tahoma"/>
        </w:rPr>
        <w:t xml:space="preserve">далее </w:t>
      </w:r>
      <w:r w:rsidR="60DA4A9E" w:rsidRPr="00A054D7">
        <w:rPr>
          <w:rFonts w:ascii="Tahoma" w:eastAsia="Tahoma" w:hAnsi="Tahoma" w:cs="Tahoma"/>
        </w:rPr>
        <w:t>поименованными “</w:t>
      </w:r>
      <w:r w:rsidR="000751AF" w:rsidRPr="00A054D7">
        <w:rPr>
          <w:rFonts w:ascii="Tahoma" w:eastAsia="Tahoma" w:hAnsi="Tahoma" w:cs="Tahoma"/>
        </w:rPr>
        <w:t>Сервис</w:t>
      </w:r>
      <w:r w:rsidR="25DD88C7" w:rsidRPr="00A054D7">
        <w:rPr>
          <w:rFonts w:ascii="Tahoma" w:eastAsia="Tahoma" w:hAnsi="Tahoma" w:cs="Tahoma"/>
        </w:rPr>
        <w:t>”</w:t>
      </w:r>
      <w:r w:rsidR="000751AF" w:rsidRPr="00A054D7">
        <w:rPr>
          <w:rStyle w:val="normaltextrun"/>
          <w:rFonts w:ascii="Tahoma" w:eastAsia="Tahoma" w:hAnsi="Tahoma" w:cs="Tahoma"/>
          <w:color w:val="000000" w:themeColor="text1"/>
        </w:rPr>
        <w:t>:</w:t>
      </w:r>
      <w:r w:rsidR="000751AF" w:rsidRPr="00A054D7">
        <w:rPr>
          <w:rStyle w:val="normaltextrun"/>
          <w:rFonts w:ascii="Tahoma" w:eastAsia="Tahoma" w:hAnsi="Tahoma" w:cs="Tahoma"/>
        </w:rPr>
        <w:t> </w:t>
      </w:r>
      <w:r w:rsidR="000751AF" w:rsidRPr="00A054D7">
        <w:rPr>
          <w:rStyle w:val="eop"/>
          <w:rFonts w:ascii="Tahoma" w:eastAsia="Tahoma" w:hAnsi="Tahoma" w:cs="Tahoma"/>
        </w:rPr>
        <w:t> </w:t>
      </w:r>
    </w:p>
    <w:p w14:paraId="689D094B" w14:textId="312DF533" w:rsidR="000751AF" w:rsidRPr="00A054D7" w:rsidRDefault="000751AF" w:rsidP="009A214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Tahoma" w:eastAsia="Tahoma" w:hAnsi="Tahoma" w:cs="Tahoma"/>
        </w:rPr>
      </w:pPr>
      <w:r w:rsidRPr="00A054D7">
        <w:rPr>
          <w:rStyle w:val="normaltextrun"/>
          <w:rFonts w:ascii="Tahoma" w:eastAsia="Tahoma" w:hAnsi="Tahoma" w:cs="Tahoma"/>
        </w:rPr>
        <w:t>skaiportal.com</w:t>
      </w:r>
    </w:p>
    <w:p w14:paraId="6B7A7914" w14:textId="6DB36B29" w:rsidR="000751AF" w:rsidRPr="00A054D7" w:rsidRDefault="000751AF" w:rsidP="009A214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Tahoma" w:eastAsia="Tahoma" w:hAnsi="Tahoma" w:cs="Tahoma"/>
        </w:rPr>
      </w:pPr>
      <w:proofErr w:type="spellStart"/>
      <w:proofErr w:type="gramStart"/>
      <w:r w:rsidRPr="00A054D7">
        <w:rPr>
          <w:rStyle w:val="normaltextrun"/>
          <w:rFonts w:ascii="Tahoma" w:eastAsia="Tahoma" w:hAnsi="Tahoma" w:cs="Tahoma"/>
        </w:rPr>
        <w:t>desk.skai</w:t>
      </w:r>
      <w:proofErr w:type="gramEnd"/>
      <w:r w:rsidRPr="00A054D7">
        <w:rPr>
          <w:rStyle w:val="normaltextrun"/>
          <w:rFonts w:ascii="Tahoma" w:eastAsia="Tahoma" w:hAnsi="Tahoma" w:cs="Tahoma"/>
        </w:rPr>
        <w:t>.online</w:t>
      </w:r>
      <w:proofErr w:type="spellEnd"/>
    </w:p>
    <w:p w14:paraId="5483F79D" w14:textId="7E3C631E" w:rsidR="000751AF" w:rsidRPr="00A054D7" w:rsidRDefault="000751AF" w:rsidP="009A214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Tahoma" w:eastAsia="Tahoma" w:hAnsi="Tahoma" w:cs="Tahoma"/>
        </w:rPr>
      </w:pPr>
      <w:proofErr w:type="spellStart"/>
      <w:proofErr w:type="gramStart"/>
      <w:r w:rsidRPr="00A054D7">
        <w:rPr>
          <w:rStyle w:val="normaltextrun"/>
          <w:rFonts w:ascii="Tahoma" w:eastAsia="Tahoma" w:hAnsi="Tahoma" w:cs="Tahoma"/>
        </w:rPr>
        <w:t>kb.skai</w:t>
      </w:r>
      <w:proofErr w:type="gramEnd"/>
      <w:r w:rsidRPr="00A054D7">
        <w:rPr>
          <w:rStyle w:val="normaltextrun"/>
          <w:rFonts w:ascii="Tahoma" w:eastAsia="Tahoma" w:hAnsi="Tahoma" w:cs="Tahoma"/>
        </w:rPr>
        <w:t>.online</w:t>
      </w:r>
      <w:proofErr w:type="spellEnd"/>
    </w:p>
    <w:p w14:paraId="65BF2BE8" w14:textId="6139B75D" w:rsidR="000751AF" w:rsidRPr="00A054D7" w:rsidRDefault="000751AF" w:rsidP="009A2146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Tahoma" w:eastAsia="Tahoma" w:hAnsi="Tahoma" w:cs="Tahoma"/>
        </w:rPr>
      </w:pPr>
      <w:proofErr w:type="spellStart"/>
      <w:proofErr w:type="gramStart"/>
      <w:r w:rsidRPr="00A054D7">
        <w:rPr>
          <w:rStyle w:val="normaltextrun"/>
          <w:rFonts w:ascii="Tahoma" w:eastAsia="Tahoma" w:hAnsi="Tahoma" w:cs="Tahoma"/>
        </w:rPr>
        <w:t>job.skai</w:t>
      </w:r>
      <w:proofErr w:type="gramEnd"/>
      <w:r w:rsidRPr="00A054D7">
        <w:rPr>
          <w:rStyle w:val="normaltextrun"/>
          <w:rFonts w:ascii="Tahoma" w:eastAsia="Tahoma" w:hAnsi="Tahoma" w:cs="Tahoma"/>
        </w:rPr>
        <w:t>.online</w:t>
      </w:r>
      <w:proofErr w:type="spellEnd"/>
      <w:r w:rsidRPr="00A054D7">
        <w:br/>
      </w:r>
    </w:p>
    <w:p w14:paraId="3362CA50" w14:textId="2B6F5000" w:rsidR="000751AF" w:rsidRPr="00A054D7" w:rsidRDefault="000751AF" w:rsidP="009A2146">
      <w:pPr>
        <w:spacing w:after="0" w:line="240" w:lineRule="auto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Персональные данные обрабатываются в следующих целях: </w:t>
      </w:r>
    </w:p>
    <w:p w14:paraId="208C2904" w14:textId="13DB49B3" w:rsidR="000751AF" w:rsidRPr="00A054D7" w:rsidRDefault="00923A5C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подготовка, 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>заключение и исполнение договоров с контрагентами (включая ведение деловой переписки и взаимодействия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для эффективной клиентской поддержки) </w:t>
      </w:r>
    </w:p>
    <w:p w14:paraId="3C0E3886" w14:textId="3439DE80" w:rsidR="000751AF" w:rsidRPr="00A054D7" w:rsidRDefault="77EFEE58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п</w:t>
      </w:r>
      <w:r w:rsidR="08953204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родвижение товаров, работ, услуг на рынке (включая 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>организаци</w:t>
      </w:r>
      <w:r w:rsidR="41894A4F" w:rsidRPr="00A054D7">
        <w:rPr>
          <w:rFonts w:ascii="Tahoma" w:eastAsia="Tahoma" w:hAnsi="Tahoma" w:cs="Tahoma"/>
          <w:sz w:val="24"/>
          <w:szCs w:val="24"/>
          <w:lang w:eastAsia="ru-RU"/>
        </w:rPr>
        <w:t>ю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маркетинговых, информационных и консультационных рассылок</w:t>
      </w:r>
      <w:r w:rsidR="40FAFCF8" w:rsidRPr="00A054D7">
        <w:rPr>
          <w:rFonts w:ascii="Tahoma" w:eastAsia="Tahoma" w:hAnsi="Tahoma" w:cs="Tahoma"/>
          <w:sz w:val="24"/>
          <w:szCs w:val="24"/>
          <w:lang w:eastAsia="ru-RU"/>
        </w:rPr>
        <w:t>)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>; </w:t>
      </w:r>
    </w:p>
    <w:p w14:paraId="089B3DC1" w14:textId="77777777" w:rsidR="000751AF" w:rsidRPr="00A054D7" w:rsidRDefault="000751AF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обеспечение соблюдения законодательства; </w:t>
      </w:r>
    </w:p>
    <w:p w14:paraId="469CDD1F" w14:textId="5F4BFFEB" w:rsidR="000751AF" w:rsidRPr="00A054D7" w:rsidRDefault="000751AF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иные цели, прямо указанные в согласии Пользователя. </w:t>
      </w:r>
    </w:p>
    <w:p w14:paraId="4CABEDBF" w14:textId="1EA6A6E7" w:rsidR="0013519D" w:rsidRPr="00A054D7" w:rsidRDefault="2A6DA3B7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Целью данной Политики конфиденциальности является обеспечение прозрачности и законности   при работе с персональными данными</w:t>
      </w:r>
      <w:r w:rsidR="0DB16E5D"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 </w:t>
      </w:r>
    </w:p>
    <w:p w14:paraId="020EAA94" w14:textId="79760CDC" w:rsidR="000751AF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Компания/Оператор разработала Политику Конфиденциальности, которая описывает, как осуществляется обработка персональных данных —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 w:rsidR="008A294E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обезличивание, блокирование, удаление, уничтожение персональных данных.</w:t>
      </w:r>
    </w:p>
    <w:p w14:paraId="1343C191" w14:textId="7A5DA708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Отношения, связанные с обработкой персональных данных и информаци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ей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о пользователях</w:t>
      </w:r>
      <w:r w:rsidR="007B7E00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, регулируются настоящ</w:t>
      </w:r>
      <w:r w:rsidR="7DAE79CC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="1DF98034" w:rsidRPr="00A054D7">
        <w:rPr>
          <w:rFonts w:ascii="Tahoma" w:eastAsia="Tahoma" w:hAnsi="Tahoma" w:cs="Tahoma"/>
          <w:sz w:val="24"/>
          <w:szCs w:val="24"/>
          <w:lang w:eastAsia="ru-RU"/>
        </w:rPr>
        <w:t>й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FC45B5B" w:rsidRPr="00A054D7">
        <w:rPr>
          <w:rFonts w:ascii="Tahoma" w:eastAsia="Tahoma" w:hAnsi="Tahoma" w:cs="Tahoma"/>
          <w:sz w:val="24"/>
          <w:szCs w:val="24"/>
          <w:lang w:eastAsia="ru-RU"/>
        </w:rPr>
        <w:t>Политикой Конфиденциальности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, иными документами Оператора и действующим законодательством РФ</w:t>
      </w:r>
      <w:r w:rsidR="3949DB19"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29659618" w14:textId="213DE3D7" w:rsidR="0013519D" w:rsidRPr="00A054D7" w:rsidRDefault="0013519D" w:rsidP="009A214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Обработка персональных данных </w:t>
      </w:r>
      <w:r w:rsidR="69F0C92E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Пользователей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="00A054D7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осуществляется на законной и справедливой основе и на основе принципов:</w:t>
      </w:r>
    </w:p>
    <w:p w14:paraId="393BD5F5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разумности;</w:t>
      </w:r>
    </w:p>
    <w:p w14:paraId="478BFD88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добровольности;</w:t>
      </w:r>
    </w:p>
    <w:p w14:paraId="608A28F7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2F526E6A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добросовестности;</w:t>
      </w:r>
    </w:p>
    <w:p w14:paraId="08629474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Компании/Оператора;</w:t>
      </w:r>
    </w:p>
    <w:p w14:paraId="6FD84417" w14:textId="6992ABA0" w:rsidR="00A054D7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</w:t>
      </w:r>
      <w:r w:rsidR="00111539"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3ACF0699" w14:textId="333CDD85" w:rsidR="00A054D7" w:rsidRPr="00A054D7" w:rsidRDefault="00A054D7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</w:p>
    <w:p w14:paraId="410B0B29" w14:textId="77777777" w:rsidR="00A054D7" w:rsidRPr="00A054D7" w:rsidRDefault="00A054D7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</w:p>
    <w:p w14:paraId="299A0C21" w14:textId="5B50CCBB" w:rsidR="0013519D" w:rsidRPr="00A054D7" w:rsidRDefault="0013519D" w:rsidP="009A2146">
      <w:pPr>
        <w:shd w:val="clear" w:color="auto" w:fill="FFFFFF" w:themeFill="background1"/>
        <w:spacing w:before="240"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b/>
          <w:bCs/>
          <w:sz w:val="24"/>
          <w:szCs w:val="24"/>
          <w:lang w:eastAsia="ru-RU"/>
        </w:rPr>
        <w:lastRenderedPageBreak/>
        <w:t>2. Сбор персональных данных</w:t>
      </w:r>
    </w:p>
    <w:p w14:paraId="15D025BB" w14:textId="778F9A03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Целью обработки персональных данных является выполнени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обязательств Оператора перед Пользователями в отношении использования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Сервисов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1C49D398" w14:textId="5B1452A2" w:rsidR="00923A5C" w:rsidRPr="00A054D7" w:rsidRDefault="6514EAF6" w:rsidP="009A2146">
      <w:pPr>
        <w:spacing w:after="0" w:line="240" w:lineRule="auto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Обработка персональных данных осуществляется Оператором на следующих основаниях: </w:t>
      </w:r>
    </w:p>
    <w:p w14:paraId="5747364C" w14:textId="35B30045" w:rsidR="00923A5C" w:rsidRPr="00A054D7" w:rsidRDefault="6514EAF6" w:rsidP="009A2146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согласие субъекта персональных данных (Пользователя)</w:t>
      </w:r>
      <w:r w:rsidR="63D93AEB" w:rsidRPr="00A054D7">
        <w:rPr>
          <w:rFonts w:ascii="Tahoma" w:eastAsia="Tahoma" w:hAnsi="Tahoma" w:cs="Tahoma"/>
          <w:sz w:val="24"/>
          <w:szCs w:val="24"/>
          <w:lang w:eastAsia="ru-RU"/>
        </w:rPr>
        <w:t>, совершенно</w:t>
      </w:r>
      <w:r w:rsidR="6B8DBDF2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="63D93AEB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в простой письменной форме или данно</w:t>
      </w:r>
      <w:r w:rsidR="2ADCFCEA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="63D93AEB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в момент нажатия кнопки регистрации на Сервисе в соответствии с настоящей Политикой и иными документами Компании/Оператора, размещёнными на соответствующем Сервисе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; </w:t>
      </w:r>
    </w:p>
    <w:p w14:paraId="61FAF7C5" w14:textId="77777777" w:rsidR="00923A5C" w:rsidRPr="00A054D7" w:rsidRDefault="00923A5C" w:rsidP="009A2146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необходимость исполнения договора; </w:t>
      </w:r>
    </w:p>
    <w:p w14:paraId="74002B90" w14:textId="77777777" w:rsidR="00923A5C" w:rsidRPr="00A054D7" w:rsidRDefault="00923A5C" w:rsidP="009A2146">
      <w:pPr>
        <w:numPr>
          <w:ilvl w:val="0"/>
          <w:numId w:val="20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иные основания, предусмотренные статьёй 6 Федерального закона № 152-ФЗ. </w:t>
      </w:r>
    </w:p>
    <w:p w14:paraId="6F23C163" w14:textId="05180424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Под персональными данными понимается любая информация, относящаяся к прямо или косвенно определенному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14:paraId="49BEDD23" w14:textId="18A13B85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может </w:t>
      </w:r>
      <w:r w:rsidR="00111539" w:rsidRPr="00A054D7">
        <w:rPr>
          <w:rFonts w:ascii="Tahoma" w:eastAsia="Tahoma" w:hAnsi="Tahoma" w:cs="Tahoma"/>
          <w:sz w:val="24"/>
          <w:szCs w:val="24"/>
          <w:lang w:eastAsia="ru-RU"/>
        </w:rPr>
        <w:t>использовать данные</w:t>
      </w:r>
      <w:r w:rsidR="168743A8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11026FB5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предоставленные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П</w:t>
      </w:r>
      <w:r w:rsidR="11026FB5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ользователем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="7A857BA7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="11026FB5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в соответствии с настоящ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ей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FC45B5B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Политикой 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к</w:t>
      </w:r>
      <w:r w:rsidR="0FC45B5B" w:rsidRPr="00A054D7">
        <w:rPr>
          <w:rFonts w:ascii="Tahoma" w:eastAsia="Tahoma" w:hAnsi="Tahoma" w:cs="Tahoma"/>
          <w:sz w:val="24"/>
          <w:szCs w:val="24"/>
          <w:lang w:eastAsia="ru-RU"/>
        </w:rPr>
        <w:t>онфиденциальности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. </w:t>
      </w:r>
    </w:p>
    <w:p w14:paraId="3732CDE7" w14:textId="7C750E04" w:rsidR="00F2204A" w:rsidRPr="00A054D7" w:rsidRDefault="00F2204A" w:rsidP="009A2146">
      <w:pPr>
        <w:shd w:val="clear" w:color="auto" w:fill="FFFFFF" w:themeFill="background1"/>
        <w:spacing w:before="100" w:before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собирает/обрабатывает различные данные/информацию, </w:t>
      </w:r>
      <w:r w:rsidR="00025AA7" w:rsidRPr="00A054D7">
        <w:rPr>
          <w:rFonts w:ascii="Tahoma" w:eastAsia="Tahoma" w:hAnsi="Tahoma" w:cs="Tahoma"/>
          <w:sz w:val="24"/>
          <w:szCs w:val="24"/>
          <w:lang w:eastAsia="ru-RU"/>
        </w:rPr>
        <w:t>в зависимости от цели обработки, наименования Сервиса и Категории Пользователя это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:</w:t>
      </w:r>
    </w:p>
    <w:tbl>
      <w:tblPr>
        <w:tblW w:w="10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731"/>
        <w:gridCol w:w="1747"/>
        <w:gridCol w:w="1758"/>
        <w:gridCol w:w="2040"/>
        <w:gridCol w:w="1402"/>
      </w:tblGrid>
      <w:tr w:rsidR="00923A5C" w:rsidRPr="00025AA7" w14:paraId="39D0B7F5" w14:textId="77777777" w:rsidTr="009A2146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7FF4" w14:textId="2E7516E7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8517" w14:textId="5CFC75D5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Наименование сервиса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87D8" w14:textId="5C414505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Категории Пользователей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1DB2" w14:textId="4F01A616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Категории персональных данных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004C" w14:textId="0D4D6898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713CA" w14:textId="6DB25772" w:rsidR="00923A5C" w:rsidRPr="00A054D7" w:rsidRDefault="00923A5C" w:rsidP="3B9EFCAA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Основание обработки</w:t>
            </w:r>
          </w:p>
          <w:p w14:paraId="44DEFE5B" w14:textId="6DD1B483" w:rsidR="00923A5C" w:rsidRPr="00A054D7" w:rsidRDefault="00923A5C" w:rsidP="3B9EFCAA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23A5C" w:rsidRPr="00025AA7" w14:paraId="7C33F2D7" w14:textId="77777777" w:rsidTr="009A2146">
        <w:trPr>
          <w:trHeight w:val="30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161C" w14:textId="4989007D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</w:t>
            </w:r>
            <w:r w:rsidR="3C64CC5F"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родвижение товаров, работ, услуг на рынке (включая организацию маркетинговых, информационных и консультационных рассылок)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FD6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1990FC7E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6A33229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2398" w14:textId="513B2036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Посетители </w:t>
            </w:r>
            <w:r w:rsidR="00142C00"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Сервисов</w:t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лиды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A2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7E44857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25C2589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2BCD71A6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038DAA2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6CC53A2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иные данные, добровольно предоставленные 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263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8C901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Согласие на обработку </w:t>
            </w:r>
          </w:p>
        </w:tc>
      </w:tr>
      <w:tr w:rsidR="00923A5C" w:rsidRPr="00025AA7" w14:paraId="0CA3C94D" w14:textId="77777777" w:rsidTr="009A214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D3F" w14:textId="77777777" w:rsidR="00923A5C" w:rsidRPr="00A054D7" w:rsidRDefault="00923A5C" w:rsidP="009A21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AF9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791813E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2BBFA68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7263A82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0C0D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B2B клиенты и их сотрудники </w:t>
            </w:r>
          </w:p>
          <w:p w14:paraId="7ED642E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C08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3C312F65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45F4179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403B181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3618D2D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715D9F2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иные данные, добровольно предоставленные </w:t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>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9095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 xml:space="preserve"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>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A6FE1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>Согласие на обработку </w:t>
            </w:r>
          </w:p>
          <w:p w14:paraId="2BB2FD15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923A5C" w:rsidRPr="00025AA7" w14:paraId="19A0EC47" w14:textId="77777777" w:rsidTr="009A2146">
        <w:trPr>
          <w:trHeight w:val="30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4B12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Подготовка, заключение и исполнение гражданско-правового договора 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989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01E4319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2A4F7E2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46A80B5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0F26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Партнеры (субподрядчики) и их сотрудники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EDC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215B0EB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3D503C0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4A1B9F3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20B74C62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32FA11C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иные данные, добровольно предоставленные 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139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F003E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Исполнение договора, согласие на обработку персональных данных </w:t>
            </w:r>
          </w:p>
          <w:p w14:paraId="0A5929B0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923A5C" w:rsidRPr="00025AA7" w14:paraId="7D4DE6F7" w14:textId="77777777" w:rsidTr="009A214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121" w14:textId="77777777" w:rsidR="00923A5C" w:rsidRPr="00A054D7" w:rsidRDefault="00923A5C" w:rsidP="009A21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D7C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397824D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5129799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300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B2B клиенты и их сотрудники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A55A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567A76F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3332B294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3AF9B13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1810F9A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5E455D1E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иные данные, добровольно предоставленные 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3A9E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F7666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Исполнение договора, согласие на обработку персональных данных </w:t>
            </w:r>
          </w:p>
        </w:tc>
      </w:tr>
      <w:tr w:rsidR="00923A5C" w:rsidRPr="00025AA7" w14:paraId="69415FFF" w14:textId="77777777" w:rsidTr="009A2146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8F9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Подбор персонала 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338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job.skai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C1E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Соискатели 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16F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ФИО, пол, дата рождения, фотография, данные об образовании, квалификации или наличии специальных знаний; номер телефона, город присутствия, </w:t>
            </w:r>
            <w:proofErr w:type="spellStart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email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 и иные сведения, предоставленные по инициативе Соискателя при отправке резюме </w:t>
            </w:r>
          </w:p>
          <w:p w14:paraId="0DAA8762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792A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D33CC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Согласие на обработку </w:t>
            </w:r>
          </w:p>
          <w:p w14:paraId="29E8F666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14:paraId="1B94CF2B" w14:textId="6EC4422E" w:rsidR="0013519D" w:rsidRPr="00705D96" w:rsidRDefault="1624F4C9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  <w:lang w:eastAsia="ru-RU"/>
        </w:rPr>
        <w:t>Когда Пользователь привлекает третьих лиц или приглашает их к коммуникациям с Компанией/Оператором, Компания/Оператор может собирать предоставляемые Пользователем персональные данны</w:t>
      </w:r>
      <w:r w:rsidR="3FA9F055" w:rsidRPr="00705D96">
        <w:rPr>
          <w:rFonts w:ascii="Tahoma" w:eastAsia="Tahoma" w:hAnsi="Tahoma" w:cs="Tahoma"/>
          <w:sz w:val="24"/>
          <w:szCs w:val="24"/>
          <w:lang w:eastAsia="ru-RU"/>
        </w:rPr>
        <w:t>е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об этих лицах, </w:t>
      </w:r>
      <w:r w:rsidR="776ACBAF" w:rsidRPr="00705D96">
        <w:rPr>
          <w:rFonts w:ascii="Tahoma" w:eastAsia="Tahoma" w:hAnsi="Tahoma" w:cs="Tahoma"/>
          <w:sz w:val="24"/>
          <w:szCs w:val="24"/>
          <w:lang w:eastAsia="ru-RU"/>
        </w:rPr>
        <w:t>а именно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: </w:t>
      </w:r>
      <w:r w:rsidR="7421CEB7" w:rsidRPr="00705D96">
        <w:rPr>
          <w:rFonts w:ascii="Tahoma" w:eastAsia="Tahoma" w:hAnsi="Tahoma" w:cs="Tahoma"/>
          <w:sz w:val="24"/>
          <w:szCs w:val="24"/>
          <w:lang w:eastAsia="ru-RU"/>
        </w:rPr>
        <w:t>ФИО,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адрес электронной почты и номер телефона.</w:t>
      </w:r>
    </w:p>
    <w:p w14:paraId="214F001E" w14:textId="77777777" w:rsidR="00A054D7" w:rsidRPr="00705D96" w:rsidRDefault="00A054D7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</w:p>
    <w:p w14:paraId="36DC6596" w14:textId="77777777" w:rsidR="0013519D" w:rsidRPr="00705D96" w:rsidRDefault="0013519D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b/>
          <w:bCs/>
          <w:sz w:val="24"/>
          <w:szCs w:val="24"/>
          <w:lang w:eastAsia="ru-RU"/>
        </w:rPr>
        <w:lastRenderedPageBreak/>
        <w:t>3. Хранение и использование персональных данных</w:t>
      </w:r>
    </w:p>
    <w:p w14:paraId="4031F17A" w14:textId="77777777" w:rsidR="0013519D" w:rsidRPr="00705D96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5709A1D2" w14:textId="4AF59F10" w:rsidR="0013519D" w:rsidRPr="00705D96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  <w:lang w:eastAsia="ru-RU"/>
        </w:rPr>
        <w:t>Собираемые Компанией/Оператором персональные данные позволяют направлять Пользователям уведомления о новых продуктах, специальных предложениях</w:t>
      </w:r>
      <w:r w:rsidR="03180867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, 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>различных событиях</w:t>
      </w:r>
      <w:r w:rsidR="0AC84198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(конференции, форумы, вебинары</w:t>
      </w:r>
      <w:r w:rsidR="009C229F" w:rsidRPr="00705D96">
        <w:rPr>
          <w:rFonts w:ascii="Tahoma" w:eastAsia="Tahoma" w:hAnsi="Tahoma" w:cs="Tahoma"/>
          <w:sz w:val="24"/>
          <w:szCs w:val="24"/>
          <w:lang w:eastAsia="ru-RU"/>
        </w:rPr>
        <w:t>, семинары</w:t>
      </w:r>
      <w:r w:rsidR="0AC84198" w:rsidRPr="00705D96">
        <w:rPr>
          <w:rFonts w:ascii="Tahoma" w:eastAsia="Tahoma" w:hAnsi="Tahoma" w:cs="Tahoma"/>
          <w:sz w:val="24"/>
          <w:szCs w:val="24"/>
          <w:lang w:eastAsia="ru-RU"/>
        </w:rPr>
        <w:t>)</w:t>
      </w:r>
      <w:r w:rsidR="48ACA767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, </w:t>
      </w:r>
      <w:r w:rsidR="0CCDAA66" w:rsidRPr="00705D96">
        <w:rPr>
          <w:rFonts w:ascii="Tahoma" w:eastAsia="Tahoma" w:hAnsi="Tahoma" w:cs="Tahoma"/>
          <w:sz w:val="24"/>
          <w:szCs w:val="24"/>
          <w:lang w:eastAsia="ru-RU"/>
        </w:rPr>
        <w:t>проводить опросы</w:t>
      </w:r>
      <w:r w:rsidR="68103C3A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для улучшения продуктов и услуг, а также взаимодействие с пользователями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>.  Пользователь</w:t>
      </w:r>
      <w:r w:rsidR="00170A97" w:rsidRPr="00705D96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не жела</w:t>
      </w:r>
      <w:r w:rsidR="00B804D0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ющий в будущем </w:t>
      </w:r>
      <w:r w:rsidR="008A294E" w:rsidRPr="00705D96">
        <w:rPr>
          <w:rFonts w:ascii="Tahoma" w:eastAsia="Tahoma" w:hAnsi="Tahoma" w:cs="Tahoma"/>
          <w:sz w:val="24"/>
          <w:szCs w:val="24"/>
          <w:lang w:eastAsia="ru-RU"/>
        </w:rPr>
        <w:t>получать информационные</w:t>
      </w:r>
      <w:r w:rsidR="382F131A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>рассылки Компании/</w:t>
      </w:r>
      <w:r w:rsidR="008A294E" w:rsidRPr="00705D96">
        <w:rPr>
          <w:rFonts w:ascii="Tahoma" w:eastAsia="Tahoma" w:hAnsi="Tahoma" w:cs="Tahoma"/>
          <w:sz w:val="24"/>
          <w:szCs w:val="24"/>
          <w:lang w:eastAsia="ru-RU"/>
        </w:rPr>
        <w:t>Оператора, может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в любое время отказаться от рассылки проинформировав Компанию/Оператора по указанным контактам для обратной связи</w:t>
      </w:r>
      <w:r w:rsidR="36810754" w:rsidRPr="00705D96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4295BD32" w14:textId="04673D9C" w:rsidR="0013519D" w:rsidRPr="00705D96" w:rsidRDefault="00F66778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b/>
          <w:bCs/>
          <w:sz w:val="24"/>
          <w:szCs w:val="24"/>
          <w:lang w:eastAsia="ru-RU"/>
        </w:rPr>
        <w:t>4</w:t>
      </w:r>
      <w:r w:rsidR="0013519D" w:rsidRPr="00705D96">
        <w:rPr>
          <w:rFonts w:ascii="Tahoma" w:eastAsia="Tahoma" w:hAnsi="Tahoma" w:cs="Tahoma"/>
          <w:b/>
          <w:bCs/>
          <w:sz w:val="24"/>
          <w:szCs w:val="24"/>
          <w:lang w:eastAsia="ru-RU"/>
        </w:rPr>
        <w:t>. Передача персональных данных</w:t>
      </w:r>
    </w:p>
    <w:p w14:paraId="337DCC40" w14:textId="522F764D" w:rsidR="00C722B4" w:rsidRPr="00A054D7" w:rsidRDefault="17418AE3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18"/>
          <w:szCs w:val="18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</w:rPr>
        <w:t xml:space="preserve">Следующие третьи лица </w:t>
      </w:r>
      <w:r w:rsidR="00170A97" w:rsidRPr="00705D96">
        <w:rPr>
          <w:rFonts w:ascii="Tahoma" w:eastAsia="Tahoma" w:hAnsi="Tahoma" w:cs="Tahoma"/>
          <w:sz w:val="24"/>
          <w:szCs w:val="24"/>
        </w:rPr>
        <w:t xml:space="preserve">могут </w:t>
      </w:r>
      <w:r w:rsidRPr="00705D96">
        <w:rPr>
          <w:rFonts w:ascii="Tahoma" w:eastAsia="Tahoma" w:hAnsi="Tahoma" w:cs="Tahoma"/>
          <w:sz w:val="24"/>
          <w:szCs w:val="24"/>
        </w:rPr>
        <w:t>обрабатыв</w:t>
      </w:r>
      <w:r w:rsidR="00170A97" w:rsidRPr="00705D96">
        <w:rPr>
          <w:rFonts w:ascii="Tahoma" w:eastAsia="Tahoma" w:hAnsi="Tahoma" w:cs="Tahoma"/>
          <w:sz w:val="24"/>
          <w:szCs w:val="24"/>
        </w:rPr>
        <w:t xml:space="preserve">ать </w:t>
      </w:r>
      <w:r w:rsidRPr="00705D96">
        <w:rPr>
          <w:rFonts w:ascii="Tahoma" w:eastAsia="Tahoma" w:hAnsi="Tahoma" w:cs="Tahoma"/>
          <w:sz w:val="24"/>
          <w:szCs w:val="24"/>
        </w:rPr>
        <w:t>предоставленные персональные данные по поручению Оператора: АО «</w:t>
      </w:r>
      <w:proofErr w:type="spellStart"/>
      <w:r w:rsidRPr="00705D96">
        <w:rPr>
          <w:rFonts w:ascii="Tahoma" w:eastAsia="Tahoma" w:hAnsi="Tahoma" w:cs="Tahoma"/>
          <w:sz w:val="24"/>
          <w:szCs w:val="24"/>
        </w:rPr>
        <w:t>Селектел</w:t>
      </w:r>
      <w:proofErr w:type="spellEnd"/>
      <w:r w:rsidRPr="00705D96">
        <w:rPr>
          <w:rFonts w:ascii="Tahoma" w:eastAsia="Tahoma" w:hAnsi="Tahoma" w:cs="Tahoma"/>
          <w:sz w:val="24"/>
          <w:szCs w:val="24"/>
        </w:rPr>
        <w:t xml:space="preserve">» ИНН 7810962785, АБВ ИНН 7814771446, ООО “СМА-РТ” ИНН 7842168938, ООО "Письмо" ИНН 7811602601, ООО «ЮНИСЕНДЕР СМАРТ» ИНН 9731091240, ООО "Серебряная пуля" ИНН  7724917517, ООО "Ускорение бизнеса" ИНН 7706444385, ООО “Яндекс” ИНН 7736207543, </w:t>
      </w:r>
      <w:bookmarkStart w:id="0" w:name="_GoBack"/>
      <w:r w:rsidR="00665EA8" w:rsidRPr="00665EA8">
        <w:rPr>
          <w:rFonts w:ascii="Tahoma" w:eastAsia="Tahoma" w:hAnsi="Tahoma" w:cs="Tahoma"/>
          <w:sz w:val="24"/>
          <w:szCs w:val="24"/>
        </w:rPr>
        <w:t>ООО «</w:t>
      </w:r>
      <w:proofErr w:type="spellStart"/>
      <w:r w:rsidR="00665EA8" w:rsidRPr="00665EA8">
        <w:rPr>
          <w:rFonts w:ascii="Tahoma" w:eastAsia="Tahoma" w:hAnsi="Tahoma" w:cs="Tahoma"/>
          <w:sz w:val="24"/>
          <w:szCs w:val="24"/>
        </w:rPr>
        <w:t>Хостланд</w:t>
      </w:r>
      <w:proofErr w:type="spellEnd"/>
      <w:r w:rsidR="00665EA8" w:rsidRPr="00665EA8">
        <w:rPr>
          <w:rFonts w:ascii="Tahoma" w:eastAsia="Tahoma" w:hAnsi="Tahoma" w:cs="Tahoma"/>
          <w:sz w:val="24"/>
          <w:szCs w:val="24"/>
        </w:rPr>
        <w:t>» ИНН 7811142520</w:t>
      </w:r>
      <w:bookmarkEnd w:id="0"/>
      <w:r w:rsidR="000F0885">
        <w:rPr>
          <w:rFonts w:ascii="Tahoma" w:eastAsia="Tahoma" w:hAnsi="Tahoma" w:cs="Tahoma"/>
          <w:sz w:val="24"/>
          <w:szCs w:val="24"/>
        </w:rPr>
        <w:t xml:space="preserve">, </w:t>
      </w:r>
      <w:r w:rsidRPr="00705D96">
        <w:rPr>
          <w:rFonts w:ascii="Tahoma" w:eastAsia="Tahoma" w:hAnsi="Tahoma" w:cs="Tahoma"/>
          <w:sz w:val="24"/>
          <w:szCs w:val="24"/>
        </w:rPr>
        <w:t>а также иные третьи лица с которыми у Оператора заключены договор</w:t>
      </w:r>
      <w:r w:rsidR="7FFCAD80" w:rsidRPr="00705D96">
        <w:rPr>
          <w:rFonts w:ascii="Tahoma" w:eastAsia="Tahoma" w:hAnsi="Tahoma" w:cs="Tahoma"/>
          <w:sz w:val="24"/>
          <w:szCs w:val="24"/>
        </w:rPr>
        <w:t>ы,</w:t>
      </w:r>
      <w:r w:rsidRPr="00705D96">
        <w:rPr>
          <w:rFonts w:ascii="Tahoma" w:eastAsia="Tahoma" w:hAnsi="Tahoma" w:cs="Tahoma"/>
          <w:sz w:val="24"/>
          <w:szCs w:val="24"/>
        </w:rPr>
        <w:t xml:space="preserve"> содержащие обязательства по обеспечению конфиденциальности и безопасности обработки персональных данных, обработка осуществляется исключительно в рамках поручения и целей, указанных выше. </w:t>
      </w:r>
      <w:r w:rsidR="348521CC" w:rsidRPr="00705D96">
        <w:rPr>
          <w:rFonts w:ascii="Tahoma" w:eastAsia="Tahoma" w:hAnsi="Tahoma" w:cs="Tahoma"/>
          <w:sz w:val="24"/>
          <w:szCs w:val="24"/>
        </w:rPr>
        <w:t xml:space="preserve"> </w:t>
      </w:r>
      <w:r w:rsidR="00C722B4" w:rsidRPr="00A054D7">
        <w:rPr>
          <w:rFonts w:ascii="Tahoma" w:eastAsia="Tahoma" w:hAnsi="Tahoma" w:cs="Tahoma"/>
          <w:lang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7456"/>
      </w:tblGrid>
      <w:tr w:rsidR="003F47D6" w:rsidRPr="00C722B4" w14:paraId="5395BD61" w14:textId="77777777" w:rsidTr="00EC2496">
        <w:trPr>
          <w:trHeight w:val="300"/>
        </w:trPr>
        <w:tc>
          <w:tcPr>
            <w:tcW w:w="3029" w:type="dxa"/>
            <w:shd w:val="clear" w:color="auto" w:fill="auto"/>
            <w:hideMark/>
          </w:tcPr>
          <w:p w14:paraId="7C117E7A" w14:textId="73737001" w:rsidR="003F47D6" w:rsidRPr="003F47D6" w:rsidRDefault="003F47D6" w:rsidP="00C67ED5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lang w:eastAsia="ru-RU"/>
              </w:rPr>
            </w:pPr>
            <w:r w:rsidRPr="003F47D6">
              <w:rPr>
                <w:rFonts w:ascii="Tahoma" w:eastAsia="Tahoma" w:hAnsi="Tahoma" w:cs="Tahoma"/>
                <w:b/>
                <w:bCs/>
                <w:lang w:eastAsia="ru-RU"/>
              </w:rPr>
              <w:t>Обработчик</w:t>
            </w:r>
          </w:p>
        </w:tc>
        <w:tc>
          <w:tcPr>
            <w:tcW w:w="7456" w:type="dxa"/>
            <w:shd w:val="clear" w:color="auto" w:fill="auto"/>
            <w:hideMark/>
          </w:tcPr>
          <w:p w14:paraId="6C4CA653" w14:textId="2E9CC3FC" w:rsidR="003F47D6" w:rsidRPr="003F47D6" w:rsidRDefault="003F47D6" w:rsidP="00C67ED5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lang w:eastAsia="ru-RU"/>
              </w:rPr>
            </w:pPr>
            <w:r w:rsidRPr="003F47D6">
              <w:rPr>
                <w:rFonts w:ascii="Tahoma" w:eastAsia="Tahoma" w:hAnsi="Tahoma" w:cs="Tahoma"/>
                <w:b/>
                <w:bCs/>
                <w:lang w:eastAsia="ru-RU"/>
              </w:rPr>
              <w:t>Цель передачи</w:t>
            </w:r>
          </w:p>
        </w:tc>
      </w:tr>
      <w:tr w:rsidR="003F47D6" w:rsidRPr="00C722B4" w14:paraId="13B24C35" w14:textId="77777777" w:rsidTr="00EC2496">
        <w:trPr>
          <w:trHeight w:val="300"/>
        </w:trPr>
        <w:tc>
          <w:tcPr>
            <w:tcW w:w="3029" w:type="dxa"/>
            <w:shd w:val="clear" w:color="auto" w:fill="auto"/>
            <w:hideMark/>
          </w:tcPr>
          <w:p w14:paraId="328F1C90" w14:textId="56DC7E00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 xml:space="preserve">ООО </w:t>
            </w:r>
            <w:r w:rsidR="00EC2496">
              <w:rPr>
                <w:rFonts w:ascii="Tahoma" w:eastAsia="Tahoma" w:hAnsi="Tahoma" w:cs="Tahoma"/>
                <w:lang w:eastAsia="ru-RU"/>
              </w:rPr>
              <w:t>«</w:t>
            </w:r>
            <w:r w:rsidRPr="003F47D6">
              <w:rPr>
                <w:rFonts w:ascii="Tahoma" w:eastAsia="Tahoma" w:hAnsi="Tahoma" w:cs="Tahoma"/>
                <w:lang w:eastAsia="ru-RU"/>
              </w:rPr>
              <w:t>Письмо</w:t>
            </w:r>
            <w:r w:rsidR="00EC2496">
              <w:rPr>
                <w:rFonts w:ascii="Tahoma" w:eastAsia="Tahoma" w:hAnsi="Tahoma" w:cs="Tahoma"/>
                <w:lang w:eastAsia="ru-RU"/>
              </w:rPr>
              <w:t>»</w:t>
            </w:r>
            <w:r w:rsidRPr="003F47D6">
              <w:rPr>
                <w:rFonts w:ascii="Tahoma" w:eastAsia="Tahoma" w:hAnsi="Tahoma" w:cs="Tahoma"/>
                <w:lang w:eastAsia="ru-RU"/>
              </w:rPr>
              <w:t> </w:t>
            </w:r>
          </w:p>
          <w:p w14:paraId="3747907D" w14:textId="39B573C4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ООО «ЮНИСЕНДЕР СМАРТ» </w:t>
            </w:r>
          </w:p>
        </w:tc>
        <w:tc>
          <w:tcPr>
            <w:tcW w:w="7456" w:type="dxa"/>
            <w:shd w:val="clear" w:color="auto" w:fill="auto"/>
            <w:hideMark/>
          </w:tcPr>
          <w:p w14:paraId="4E790499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Информирование, коммуникация </w:t>
            </w:r>
          </w:p>
        </w:tc>
      </w:tr>
      <w:tr w:rsidR="003F47D6" w:rsidRPr="00C722B4" w14:paraId="25E2D309" w14:textId="77777777" w:rsidTr="00EC2496">
        <w:trPr>
          <w:trHeight w:val="300"/>
        </w:trPr>
        <w:tc>
          <w:tcPr>
            <w:tcW w:w="3029" w:type="dxa"/>
            <w:shd w:val="clear" w:color="auto" w:fill="auto"/>
            <w:hideMark/>
          </w:tcPr>
          <w:p w14:paraId="3A2252F0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ООО "СЕРЕБРЯНАЯ ПУЛЯ" </w:t>
            </w:r>
          </w:p>
          <w:p w14:paraId="51D4982E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ООО "Ускорение бизнеса" </w:t>
            </w:r>
          </w:p>
        </w:tc>
        <w:tc>
          <w:tcPr>
            <w:tcW w:w="7456" w:type="dxa"/>
            <w:shd w:val="clear" w:color="auto" w:fill="auto"/>
            <w:hideMark/>
          </w:tcPr>
          <w:p w14:paraId="7AFBB885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Управление взаимодействием, сегментация </w:t>
            </w:r>
          </w:p>
        </w:tc>
      </w:tr>
      <w:tr w:rsidR="003F47D6" w:rsidRPr="00C722B4" w14:paraId="30FD034F" w14:textId="77777777" w:rsidTr="00EC2496">
        <w:trPr>
          <w:trHeight w:val="300"/>
        </w:trPr>
        <w:tc>
          <w:tcPr>
            <w:tcW w:w="3029" w:type="dxa"/>
            <w:shd w:val="clear" w:color="auto" w:fill="auto"/>
            <w:hideMark/>
          </w:tcPr>
          <w:p w14:paraId="09C6B88B" w14:textId="5BC064F4" w:rsidR="003F47D6" w:rsidRPr="003F47D6" w:rsidRDefault="003F47D6" w:rsidP="000F0885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АО «</w:t>
            </w:r>
            <w:proofErr w:type="spellStart"/>
            <w:r w:rsidRPr="003F47D6">
              <w:rPr>
                <w:rFonts w:ascii="Tahoma" w:eastAsia="Tahoma" w:hAnsi="Tahoma" w:cs="Tahoma"/>
                <w:lang w:eastAsia="ru-RU"/>
              </w:rPr>
              <w:t>Селектел</w:t>
            </w:r>
            <w:proofErr w:type="spellEnd"/>
            <w:r w:rsidRPr="003F47D6">
              <w:rPr>
                <w:rFonts w:ascii="Tahoma" w:eastAsia="Tahoma" w:hAnsi="Tahoma" w:cs="Tahoma"/>
                <w:lang w:eastAsia="ru-RU"/>
              </w:rPr>
              <w:t>»</w:t>
            </w:r>
            <w:r w:rsidR="000F0885">
              <w:rPr>
                <w:rFonts w:ascii="Tahoma" w:eastAsia="Tahoma" w:hAnsi="Tahoma" w:cs="Tahoma"/>
                <w:lang w:eastAsia="ru-RU"/>
              </w:rPr>
              <w:t xml:space="preserve">, </w:t>
            </w:r>
            <w:r w:rsidR="000F0885" w:rsidRPr="000F0885">
              <w:rPr>
                <w:rFonts w:ascii="Tahoma" w:eastAsia="Tahoma" w:hAnsi="Tahoma" w:cs="Tahoma"/>
                <w:lang w:eastAsia="ru-RU"/>
              </w:rPr>
              <w:t>ООО «</w:t>
            </w:r>
            <w:proofErr w:type="spellStart"/>
            <w:r w:rsidR="000F0885" w:rsidRPr="000F0885">
              <w:rPr>
                <w:rFonts w:ascii="Tahoma" w:eastAsia="Tahoma" w:hAnsi="Tahoma" w:cs="Tahoma"/>
                <w:lang w:eastAsia="ru-RU"/>
              </w:rPr>
              <w:t>Хостланд</w:t>
            </w:r>
            <w:proofErr w:type="spellEnd"/>
            <w:r w:rsidR="000F0885" w:rsidRPr="000F0885">
              <w:rPr>
                <w:rFonts w:ascii="Tahoma" w:eastAsia="Tahoma" w:hAnsi="Tahoma" w:cs="Tahoma"/>
                <w:lang w:eastAsia="ru-RU"/>
              </w:rPr>
              <w:t>»</w:t>
            </w:r>
          </w:p>
        </w:tc>
        <w:tc>
          <w:tcPr>
            <w:tcW w:w="7456" w:type="dxa"/>
            <w:shd w:val="clear" w:color="auto" w:fill="auto"/>
            <w:hideMark/>
          </w:tcPr>
          <w:p w14:paraId="1DA729D8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Хранение, резервное копирование, аналитика </w:t>
            </w:r>
          </w:p>
        </w:tc>
      </w:tr>
      <w:tr w:rsidR="003F47D6" w:rsidRPr="00C722B4" w14:paraId="3325D7E5" w14:textId="77777777" w:rsidTr="00EC2496">
        <w:trPr>
          <w:trHeight w:val="300"/>
        </w:trPr>
        <w:tc>
          <w:tcPr>
            <w:tcW w:w="3029" w:type="dxa"/>
            <w:shd w:val="clear" w:color="auto" w:fill="auto"/>
            <w:hideMark/>
          </w:tcPr>
          <w:p w14:paraId="7574BE3F" w14:textId="13995DA2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 xml:space="preserve">ООО </w:t>
            </w:r>
            <w:r w:rsidR="00EC2496">
              <w:rPr>
                <w:rFonts w:ascii="Tahoma" w:eastAsia="Tahoma" w:hAnsi="Tahoma" w:cs="Tahoma"/>
                <w:lang w:eastAsia="ru-RU"/>
              </w:rPr>
              <w:t>«</w:t>
            </w:r>
            <w:r w:rsidRPr="003F47D6">
              <w:rPr>
                <w:rFonts w:ascii="Tahoma" w:eastAsia="Tahoma" w:hAnsi="Tahoma" w:cs="Tahoma"/>
                <w:lang w:eastAsia="ru-RU"/>
              </w:rPr>
              <w:t>Яндекс</w:t>
            </w:r>
            <w:r w:rsidR="00EC2496">
              <w:rPr>
                <w:rFonts w:ascii="Tahoma" w:eastAsia="Tahoma" w:hAnsi="Tahoma" w:cs="Tahoma"/>
                <w:lang w:eastAsia="ru-RU"/>
              </w:rPr>
              <w:t>»</w:t>
            </w:r>
          </w:p>
        </w:tc>
        <w:tc>
          <w:tcPr>
            <w:tcW w:w="7456" w:type="dxa"/>
            <w:shd w:val="clear" w:color="auto" w:fill="auto"/>
            <w:hideMark/>
          </w:tcPr>
          <w:p w14:paraId="6DB0CFEE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Анализ структуры контрагентов, построение отчетов </w:t>
            </w:r>
          </w:p>
        </w:tc>
      </w:tr>
      <w:tr w:rsidR="003F47D6" w:rsidRPr="00C722B4" w14:paraId="20E5858F" w14:textId="77777777" w:rsidTr="00EC2496">
        <w:trPr>
          <w:trHeight w:val="300"/>
        </w:trPr>
        <w:tc>
          <w:tcPr>
            <w:tcW w:w="3029" w:type="dxa"/>
            <w:shd w:val="clear" w:color="auto" w:fill="auto"/>
            <w:hideMark/>
          </w:tcPr>
          <w:p w14:paraId="4DD83E89" w14:textId="6BDDAEB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 ООО «СМА-РТ», АБВ</w:t>
            </w:r>
          </w:p>
        </w:tc>
        <w:tc>
          <w:tcPr>
            <w:tcW w:w="7456" w:type="dxa"/>
            <w:shd w:val="clear" w:color="auto" w:fill="auto"/>
            <w:hideMark/>
          </w:tcPr>
          <w:p w14:paraId="74CE1416" w14:textId="4C7C29E6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Обмен информацией для целей управления, стратегического планирования, анализа и координации деятельности</w:t>
            </w:r>
          </w:p>
        </w:tc>
      </w:tr>
    </w:tbl>
    <w:p w14:paraId="4E870A6E" w14:textId="6552E75C" w:rsidR="0013519D" w:rsidRPr="00EC2496" w:rsidRDefault="11BA7D6C" w:rsidP="00C67ED5">
      <w:pPr>
        <w:spacing w:before="240" w:after="0" w:line="240" w:lineRule="auto"/>
        <w:jc w:val="both"/>
        <w:textAlignment w:val="baseline"/>
        <w:rPr>
          <w:rFonts w:ascii="Tahoma" w:eastAsia="Tahoma" w:hAnsi="Tahoma" w:cs="Tahoma"/>
          <w:sz w:val="24"/>
          <w:szCs w:val="24"/>
        </w:rPr>
      </w:pPr>
      <w:r w:rsidRPr="00EC2496">
        <w:rPr>
          <w:rFonts w:ascii="Tahoma" w:eastAsia="Tahoma" w:hAnsi="Tahoma" w:cs="Tahoma"/>
          <w:sz w:val="24"/>
          <w:szCs w:val="24"/>
        </w:rPr>
        <w:t>Персональные данные обрабатываются и используются до момента достижения цели их сбора и</w:t>
      </w:r>
      <w:r w:rsidR="0E453C2D" w:rsidRPr="00EC2496">
        <w:rPr>
          <w:rFonts w:ascii="Tahoma" w:eastAsia="Tahoma" w:hAnsi="Tahoma" w:cs="Tahoma"/>
          <w:sz w:val="24"/>
          <w:szCs w:val="24"/>
        </w:rPr>
        <w:t xml:space="preserve">ли </w:t>
      </w:r>
      <w:r w:rsidRPr="00EC2496">
        <w:rPr>
          <w:rFonts w:ascii="Tahoma" w:eastAsia="Tahoma" w:hAnsi="Tahoma" w:cs="Tahoma"/>
          <w:sz w:val="24"/>
          <w:szCs w:val="24"/>
        </w:rPr>
        <w:t>отзыва согласия</w:t>
      </w:r>
      <w:r w:rsidR="06B6E9BF" w:rsidRPr="00EC2496">
        <w:rPr>
          <w:rFonts w:ascii="Tahoma" w:eastAsia="Tahoma" w:hAnsi="Tahoma" w:cs="Tahoma"/>
          <w:sz w:val="24"/>
          <w:szCs w:val="24"/>
        </w:rPr>
        <w:t xml:space="preserve"> на обработку персональных данных</w:t>
      </w:r>
      <w:r w:rsidR="1E04318E" w:rsidRPr="00EC2496">
        <w:rPr>
          <w:rFonts w:ascii="Tahoma" w:eastAsia="Tahoma" w:hAnsi="Tahoma" w:cs="Tahoma"/>
          <w:sz w:val="24"/>
          <w:szCs w:val="24"/>
        </w:rPr>
        <w:t>.</w:t>
      </w:r>
      <w:r w:rsidR="519D6A53" w:rsidRPr="00EC2496">
        <w:rPr>
          <w:rFonts w:ascii="Tahoma" w:eastAsia="Tahoma" w:hAnsi="Tahoma" w:cs="Tahoma"/>
          <w:sz w:val="24"/>
          <w:szCs w:val="24"/>
        </w:rPr>
        <w:t xml:space="preserve"> Перечисленные третьи лица вправе осуществлять обработку персональные данных Пользователей в объеме не большем, чем предусмотрено настоящей Политикой и при условии соблюдения требований Закона о персональных данных.</w:t>
      </w:r>
    </w:p>
    <w:p w14:paraId="34E983C6" w14:textId="62882BD9" w:rsidR="0013519D" w:rsidRPr="00EC2496" w:rsidRDefault="3ED10C42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highlight w:val="cyan"/>
          <w:lang w:eastAsia="ru-RU"/>
        </w:rPr>
      </w:pP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не собирает персональные данные о несовершеннолетних. 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Переходя по ссылкам, размещенным </w:t>
      </w:r>
      <w:r w:rsidR="00142C00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на Сервисе 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Компании/Оператора </w:t>
      </w:r>
      <w:r w:rsidR="00346CB5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- 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>ресурсы, поддерживаемые третьими лицами (разработчиками), которые действуют независимо от Компании/Оператора и не выступают от имени или по поручению Компании/Оператора,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сторонних Интернет — ресурсов. В этом случае Компания/Оператор не несет ответственности за сохранность и безопасность персональных данных Пользователя</w:t>
      </w:r>
      <w:r w:rsidR="7FD07BC4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142C00" w:rsidRPr="00EC2496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75167E01" w14:textId="7A0BB97E" w:rsidR="0013519D" w:rsidRPr="00EC2496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EC2496">
        <w:rPr>
          <w:rFonts w:ascii="Tahoma" w:eastAsia="Tahoma" w:hAnsi="Tahoma" w:cs="Tahoma"/>
          <w:sz w:val="24"/>
          <w:szCs w:val="24"/>
          <w:lang w:eastAsia="ru-RU"/>
        </w:rPr>
        <w:lastRenderedPageBreak/>
        <w:t>Компания/Оператор осуществляет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7AECF541" w14:textId="0334E15C" w:rsidR="0013519D" w:rsidRPr="00EC2496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EC2496">
        <w:rPr>
          <w:rFonts w:ascii="Tahoma" w:eastAsia="Tahoma" w:hAnsi="Tahoma" w:cs="Tahoma"/>
          <w:b/>
          <w:bCs/>
          <w:sz w:val="24"/>
          <w:szCs w:val="24"/>
          <w:lang w:eastAsia="ru-RU"/>
        </w:rPr>
        <w:t>5</w:t>
      </w:r>
      <w:r w:rsidR="0013519D" w:rsidRPr="00EC2496">
        <w:rPr>
          <w:rFonts w:ascii="Tahoma" w:eastAsia="Tahoma" w:hAnsi="Tahoma" w:cs="Tahoma"/>
          <w:b/>
          <w:bCs/>
          <w:sz w:val="24"/>
          <w:szCs w:val="24"/>
          <w:lang w:eastAsia="ru-RU"/>
        </w:rPr>
        <w:t>. Раскрытие информации третьим лицам</w:t>
      </w:r>
    </w:p>
    <w:p w14:paraId="1D4B22C8" w14:textId="2ED811A8" w:rsidR="534AC870" w:rsidRPr="00EC2496" w:rsidRDefault="534AC870" w:rsidP="00C67ED5">
      <w:pPr>
        <w:shd w:val="clear" w:color="auto" w:fill="FFFFFF" w:themeFill="background1"/>
        <w:spacing w:beforeAutospacing="1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EC2496">
        <w:rPr>
          <w:rFonts w:ascii="Tahoma" w:eastAsia="Tahoma" w:hAnsi="Tahoma" w:cs="Tahoma"/>
          <w:sz w:val="24"/>
          <w:szCs w:val="24"/>
          <w:lang w:eastAsia="ru-RU"/>
        </w:rPr>
        <w:t>Производится в случая</w:t>
      </w:r>
      <w:r w:rsidR="5D56644B" w:rsidRPr="00EC2496">
        <w:rPr>
          <w:rFonts w:ascii="Tahoma" w:eastAsia="Tahoma" w:hAnsi="Tahoma" w:cs="Tahoma"/>
          <w:sz w:val="24"/>
          <w:szCs w:val="24"/>
          <w:lang w:eastAsia="ru-RU"/>
        </w:rPr>
        <w:t>х</w:t>
      </w:r>
      <w:r w:rsidR="4A99EE21" w:rsidRPr="00EC2496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предусмотренных настоящ</w:t>
      </w:r>
      <w:r w:rsidR="4EB92487" w:rsidRPr="00EC2496">
        <w:rPr>
          <w:rFonts w:ascii="Tahoma" w:eastAsia="Tahoma" w:hAnsi="Tahoma" w:cs="Tahoma"/>
          <w:sz w:val="24"/>
          <w:szCs w:val="24"/>
          <w:lang w:eastAsia="ru-RU"/>
        </w:rPr>
        <w:t>ей</w:t>
      </w: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FC45B5B" w:rsidRPr="00EC2496">
        <w:rPr>
          <w:rFonts w:ascii="Tahoma" w:eastAsia="Tahoma" w:hAnsi="Tahoma" w:cs="Tahoma"/>
          <w:sz w:val="24"/>
          <w:szCs w:val="24"/>
          <w:lang w:eastAsia="ru-RU"/>
        </w:rPr>
        <w:t>Политикой Конфиденциальности</w:t>
      </w: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или в соответствии с законодательством</w:t>
      </w:r>
      <w:r w:rsidR="4979FD04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РФ</w:t>
      </w:r>
      <w:r w:rsidR="00C722B4" w:rsidRPr="00EC2496">
        <w:rPr>
          <w:rFonts w:ascii="Tahoma" w:eastAsia="Tahoma" w:hAnsi="Tahoma" w:cs="Tahoma"/>
          <w:sz w:val="24"/>
          <w:szCs w:val="24"/>
          <w:lang w:eastAsia="ru-RU"/>
        </w:rPr>
        <w:t>:</w:t>
      </w:r>
    </w:p>
    <w:tbl>
      <w:tblPr>
        <w:tblStyle w:val="TableGrid"/>
        <w:tblW w:w="10475" w:type="dxa"/>
        <w:tblInd w:w="14" w:type="dxa"/>
        <w:tblCellMar>
          <w:top w:w="56" w:type="dxa"/>
          <w:left w:w="110" w:type="dxa"/>
          <w:right w:w="154" w:type="dxa"/>
        </w:tblCellMar>
        <w:tblLook w:val="04A0" w:firstRow="1" w:lastRow="0" w:firstColumn="1" w:lastColumn="0" w:noHBand="0" w:noVBand="1"/>
      </w:tblPr>
      <w:tblGrid>
        <w:gridCol w:w="2390"/>
        <w:gridCol w:w="8085"/>
      </w:tblGrid>
      <w:tr w:rsidR="00C572F9" w:rsidRPr="00C722B4" w14:paraId="202DE08E" w14:textId="77777777" w:rsidTr="00A054D7">
        <w:trPr>
          <w:trHeight w:val="371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2537E1" w14:textId="77777777" w:rsidR="00C572F9" w:rsidRPr="00EC2496" w:rsidRDefault="00C572F9" w:rsidP="00C67ED5">
            <w:pPr>
              <w:ind w:left="125"/>
              <w:jc w:val="center"/>
              <w:rPr>
                <w:rFonts w:ascii="Tahoma" w:eastAsia="Tahoma" w:hAnsi="Tahoma" w:cs="Tahoma"/>
                <w:b/>
              </w:rPr>
            </w:pPr>
            <w:r w:rsidRPr="00EC2496">
              <w:rPr>
                <w:rFonts w:ascii="Tahoma" w:eastAsia="Tahoma" w:hAnsi="Tahoma" w:cs="Tahoma"/>
                <w:b/>
              </w:rPr>
              <w:t>Цели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DD7712" w14:textId="77777777" w:rsidR="00C572F9" w:rsidRPr="00EC2496" w:rsidRDefault="00C572F9" w:rsidP="00C67ED5">
            <w:pPr>
              <w:ind w:left="154"/>
              <w:jc w:val="center"/>
              <w:rPr>
                <w:rFonts w:ascii="Tahoma" w:eastAsia="Tahoma" w:hAnsi="Tahoma" w:cs="Tahoma"/>
                <w:b/>
              </w:rPr>
            </w:pPr>
            <w:r w:rsidRPr="00EC2496">
              <w:rPr>
                <w:rFonts w:ascii="Tahoma" w:eastAsia="Tahoma" w:hAnsi="Tahoma" w:cs="Tahoma"/>
                <w:b/>
              </w:rPr>
              <w:t>Обоснование</w:t>
            </w:r>
          </w:p>
        </w:tc>
      </w:tr>
      <w:tr w:rsidR="00C572F9" w:rsidRPr="00C722B4" w14:paraId="714E9671" w14:textId="77777777" w:rsidTr="00C67ED5">
        <w:trPr>
          <w:trHeight w:val="2029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0C7A76" w14:textId="57DE7778" w:rsidR="00C572F9" w:rsidRPr="00EC2496" w:rsidRDefault="00C572F9" w:rsidP="00C67ED5">
            <w:pPr>
              <w:ind w:firstLine="10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По требованию законодательства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C2B04C" w14:textId="77777777" w:rsidR="00C572F9" w:rsidRPr="00EC2496" w:rsidRDefault="00C572F9" w:rsidP="00C67ED5">
            <w:pPr>
              <w:numPr>
                <w:ilvl w:val="0"/>
                <w:numId w:val="21"/>
              </w:numPr>
              <w:tabs>
                <w:tab w:val="left" w:pos="457"/>
              </w:tabs>
              <w:spacing w:after="94"/>
              <w:ind w:right="10" w:firstLine="5"/>
              <w:jc w:val="both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В соответствии с действующим законодательством, запросами государственных органов, судебным разбирательством, постановлением суда или судебным процессом.</w:t>
            </w:r>
          </w:p>
          <w:p w14:paraId="38A6C7DF" w14:textId="7F38EB2D" w:rsidR="00C572F9" w:rsidRPr="00EC2496" w:rsidRDefault="00C572F9" w:rsidP="00C67ED5">
            <w:pPr>
              <w:numPr>
                <w:ilvl w:val="0"/>
                <w:numId w:val="21"/>
              </w:numPr>
              <w:tabs>
                <w:tab w:val="left" w:pos="457"/>
              </w:tabs>
              <w:ind w:right="10" w:firstLine="5"/>
              <w:jc w:val="both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 xml:space="preserve">Компания вправе раскрывать информацию, в случае проведения расследования или при </w:t>
            </w:r>
            <w:r w:rsidR="00C439FE" w:rsidRPr="00EC2496">
              <w:rPr>
                <w:rFonts w:ascii="Tahoma" w:eastAsia="Tahoma" w:hAnsi="Tahoma" w:cs="Tahoma"/>
              </w:rPr>
              <w:t>сотрудничестве с компанией,</w:t>
            </w:r>
            <w:r w:rsidRPr="00EC2496">
              <w:rPr>
                <w:rFonts w:ascii="Tahoma" w:eastAsia="Tahoma" w:hAnsi="Tahoma" w:cs="Tahoma"/>
              </w:rPr>
              <w:t xml:space="preserve"> привлекаемой к расследованию мошенничества или другой незаконной деятельности с целью предотвращения и выявления противоправного действия.</w:t>
            </w:r>
          </w:p>
        </w:tc>
      </w:tr>
      <w:tr w:rsidR="00C572F9" w:rsidRPr="00C722B4" w14:paraId="1F970EB5" w14:textId="77777777" w:rsidTr="00C67ED5">
        <w:trPr>
          <w:trHeight w:val="3066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A91D791" w14:textId="2B25ED25" w:rsidR="00C572F9" w:rsidRPr="00EC2496" w:rsidRDefault="00C572F9" w:rsidP="00C67ED5">
            <w:pPr>
              <w:ind w:firstLine="10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Выполнение обязательств</w:t>
            </w:r>
          </w:p>
          <w:p w14:paraId="5807AC84" w14:textId="2BFD4A89" w:rsidR="00C572F9" w:rsidRPr="00EC2496" w:rsidRDefault="00C572F9" w:rsidP="00C67ED5">
            <w:pPr>
              <w:ind w:right="43" w:firstLine="10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(например, если для предоставления услуг необходимо привлечь третье лицо)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397231CC" w14:textId="1EBA2997" w:rsidR="00C572F9" w:rsidRPr="00EC2496" w:rsidRDefault="00C572F9" w:rsidP="00C67ED5">
            <w:pPr>
              <w:spacing w:after="96"/>
              <w:ind w:left="10" w:firstLine="19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Компани, при наличии соответствующего согласия от Субъекта персональных данных, осуществляет следующие действия:</w:t>
            </w:r>
          </w:p>
          <w:p w14:paraId="0292C01E" w14:textId="52E0FDC3" w:rsidR="00C572F9" w:rsidRPr="00EC2496" w:rsidRDefault="00C572F9" w:rsidP="00C67ED5">
            <w:pPr>
              <w:pStyle w:val="ab"/>
              <w:numPr>
                <w:ilvl w:val="0"/>
                <w:numId w:val="22"/>
              </w:numPr>
              <w:spacing w:after="141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 xml:space="preserve">передаёт данные Партнёрам, поставщикам услуг, подрядчикам и агентам, предоставляющим услуги нам или от нашего имени и требующим доступа к такой информации с целью выполнения обязательств (например, доставка электронной почты, хостинг, привлечение сервисных партнеров), </w:t>
            </w:r>
          </w:p>
          <w:p w14:paraId="65524111" w14:textId="292A0A54" w:rsidR="00C572F9" w:rsidRPr="00EC2496" w:rsidRDefault="00C572F9" w:rsidP="00C67ED5">
            <w:pPr>
              <w:pStyle w:val="ab"/>
              <w:numPr>
                <w:ilvl w:val="0"/>
                <w:numId w:val="22"/>
              </w:numPr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предоставляет информацию своим аффилированными лицами</w:t>
            </w:r>
            <w:r w:rsidR="00C722B4" w:rsidRPr="00EC2496">
              <w:rPr>
                <w:rFonts w:ascii="Tahoma" w:eastAsia="Tahoma" w:hAnsi="Tahoma" w:cs="Tahoma"/>
              </w:rPr>
              <w:t xml:space="preserve"> в рамках деятельности, определенной уставными документами</w:t>
            </w:r>
            <w:r w:rsidRPr="00EC2496">
              <w:rPr>
                <w:rFonts w:ascii="Tahoma" w:eastAsia="Tahoma" w:hAnsi="Tahoma" w:cs="Tahoma"/>
              </w:rPr>
              <w:t>. К аффилированным лицам относятся наши материнские и дочерние компании</w:t>
            </w:r>
            <w:r w:rsidR="00C722B4" w:rsidRPr="00EC2496">
              <w:rPr>
                <w:rFonts w:ascii="Tahoma" w:eastAsia="Tahoma" w:hAnsi="Tahoma" w:cs="Tahoma"/>
              </w:rPr>
              <w:t>.</w:t>
            </w:r>
            <w:r w:rsidRPr="00EC2496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C572F9" w:rsidRPr="00C722B4" w14:paraId="48236A7D" w14:textId="77777777" w:rsidTr="00C67ED5">
        <w:trPr>
          <w:trHeight w:val="547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F729FC" w14:textId="13AE6B0C" w:rsidR="00C572F9" w:rsidRPr="00EC2496" w:rsidRDefault="00C572F9" w:rsidP="00C67ED5">
            <w:pPr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Наличие согласия Пользователя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128FCD" w14:textId="0B564E7E" w:rsidR="00C572F9" w:rsidRPr="00EC2496" w:rsidRDefault="00C572F9" w:rsidP="00C67ED5">
            <w:pPr>
              <w:ind w:left="10" w:firstLine="19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Компания вправе раскрыть персональную информацию в иных целях при наличии соответствующего согласия от Субъекта на эти действия.</w:t>
            </w:r>
          </w:p>
        </w:tc>
      </w:tr>
    </w:tbl>
    <w:p w14:paraId="0AB1B427" w14:textId="090BF576" w:rsidR="0013519D" w:rsidRPr="00C67ED5" w:rsidRDefault="00F66778" w:rsidP="00C67ED5">
      <w:pPr>
        <w:shd w:val="clear" w:color="auto" w:fill="FFFFFF" w:themeFill="background1"/>
        <w:spacing w:before="240"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6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Уничтожение персональных данных</w:t>
      </w:r>
    </w:p>
    <w:p w14:paraId="45229B64" w14:textId="2208BAB9" w:rsidR="0013519D" w:rsidRPr="00C67ED5" w:rsidRDefault="0013519D" w:rsidP="00C67ED5">
      <w:pPr>
        <w:shd w:val="clear" w:color="auto" w:fill="FFFFFF" w:themeFill="background1"/>
        <w:tabs>
          <w:tab w:val="num" w:pos="426"/>
        </w:tabs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Персональные данные пользователя уничтожаются при</w:t>
      </w:r>
      <w:r w:rsidR="00111539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отзыве субъектом персональных данных согласия на обработку персональных данных.</w:t>
      </w:r>
    </w:p>
    <w:p w14:paraId="5BB02132" w14:textId="322A6AAD" w:rsidR="0013519D" w:rsidRPr="00C67ED5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7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Защита персональных данных</w:t>
      </w:r>
    </w:p>
    <w:p w14:paraId="0EF65B27" w14:textId="77777777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Компания/Оператор предпринимает меры предосторожности — включая правовые, организационные, административные, технические и физические — для обеспечения защиты Ваших персональных данных в соответствии со ст. 19 Федерального закона от 27.07.2006 N 152-ФЗ «О персональных данных»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</w:t>
      </w:r>
    </w:p>
    <w:p w14:paraId="05BFC915" w14:textId="322A2FAD" w:rsidR="00346CB5" w:rsidRPr="00C67ED5" w:rsidRDefault="2A6DA3B7" w:rsidP="00675B7E">
      <w:pPr>
        <w:shd w:val="clear" w:color="auto" w:fill="FFFFFF" w:themeFill="background1"/>
        <w:spacing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Когда Пользователь использует продукты, услуги Компании, или размещает записи на форумах, в чатах или социальных сетях, предоставляемые Пользователем</w:t>
      </w:r>
      <w:r w:rsidR="7D6218F2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такие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персональные данные видны другим пользователям и могут быть прочитаны, собраны или использованы ими. Пользователь самостоятельно несёт ответственность за персональные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lastRenderedPageBreak/>
        <w:t>данные, которые он предоставляет, в таких случаях. Например, если Вы указываете своё имя и адрес электронной почты в записи на форуме, такая информация является публичной. Призываем Пользователей соблюдать меры предосторожности при использовании таких функций.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3540F63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7AB8DA71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 этом случае, 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>Компания/Оператор не несет ответственности за действия третьих лиц, получивших</w:t>
      </w:r>
      <w:r w:rsidR="7725786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таким образом,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доступ к информации о Пользователе</w:t>
      </w:r>
      <w:r w:rsidR="5D99E45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в сети Интернет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и последствия использования данных</w:t>
      </w:r>
      <w:r w:rsidR="593F5CF6" w:rsidRPr="00C67ED5">
        <w:rPr>
          <w:rFonts w:ascii="Tahoma" w:eastAsia="Tahoma" w:hAnsi="Tahoma" w:cs="Tahoma"/>
          <w:sz w:val="24"/>
          <w:szCs w:val="24"/>
          <w:lang w:eastAsia="ru-RU"/>
        </w:rPr>
        <w:t>,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которые, доступны любому пользователю сети Интернет.</w:t>
      </w:r>
    </w:p>
    <w:p w14:paraId="5644D142" w14:textId="2991CF1F" w:rsidR="0013519D" w:rsidRPr="00C67ED5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8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Сторонние сайты и услуги</w:t>
      </w:r>
    </w:p>
    <w:p w14:paraId="291CB203" w14:textId="49F4F62D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Веб-сайты, продукты, приложения и услуги Компании/Оператора могут содержать ссылки на веб-сайты, продукты и услуги третьих лиц. Продукты и услуги Компании/Оператора могут также использовать или предлагать </w:t>
      </w:r>
      <w:r w:rsidR="00111539" w:rsidRPr="00C67ED5">
        <w:rPr>
          <w:rFonts w:ascii="Tahoma" w:eastAsia="Tahoma" w:hAnsi="Tahoma" w:cs="Tahoma"/>
          <w:sz w:val="24"/>
          <w:szCs w:val="24"/>
          <w:lang w:eastAsia="ru-RU"/>
        </w:rPr>
        <w:t>продукты,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или услуги третьих лиц. Персональные данные и информация, собираемая третьими лицами, которые могут включать такие сведения, как данные местоположения или контактная информация, регулируется правилами соблюдения конфиденциальности таких третьих лиц. Компания/Оператор призывает Пользователей изучать правила соблюдения конфиденциальности таких третьих лиц.</w:t>
      </w:r>
    </w:p>
    <w:p w14:paraId="4CE5D92F" w14:textId="77777777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highlight w:val="yellow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Компания/Оператор не несет ответственности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данных и информации, которые, в силу природы Сайта, доступны любому пользователю сети Интернет.</w:t>
      </w:r>
    </w:p>
    <w:p w14:paraId="28C9AD7A" w14:textId="44E7D936" w:rsidR="0013519D" w:rsidRPr="00C67ED5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9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Соблюдение конфиденциальности на уровне Компании</w:t>
      </w:r>
    </w:p>
    <w:p w14:paraId="5C10ED25" w14:textId="18702DDD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Для обеспечения безопасности персональных данных Пользователя Компания/Оператор соблюд</w:t>
      </w:r>
      <w:r w:rsidR="5BACE2AA" w:rsidRPr="00C67ED5">
        <w:rPr>
          <w:rFonts w:ascii="Tahoma" w:eastAsia="Tahoma" w:hAnsi="Tahoma" w:cs="Tahoma"/>
          <w:sz w:val="24"/>
          <w:szCs w:val="24"/>
          <w:lang w:eastAsia="ru-RU"/>
        </w:rPr>
        <w:t>ает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7906DF06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нормы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конфиденциальности и безопасности </w:t>
      </w:r>
      <w:r w:rsidR="4A89EA34" w:rsidRPr="00C67ED5">
        <w:rPr>
          <w:rFonts w:ascii="Tahoma" w:eastAsia="Tahoma" w:hAnsi="Tahoma" w:cs="Tahoma"/>
          <w:sz w:val="24"/>
          <w:szCs w:val="24"/>
          <w:lang w:eastAsia="ru-RU"/>
        </w:rPr>
        <w:t>среди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работников Компании и строго следи</w:t>
      </w:r>
      <w:r w:rsidR="402282C6" w:rsidRPr="00C67ED5">
        <w:rPr>
          <w:rFonts w:ascii="Tahoma" w:eastAsia="Tahoma" w:hAnsi="Tahoma" w:cs="Tahoma"/>
          <w:sz w:val="24"/>
          <w:szCs w:val="24"/>
          <w:lang w:eastAsia="ru-RU"/>
        </w:rPr>
        <w:t>т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за исполнением мер соблюдения конфиденциальности внутри Компании.</w:t>
      </w:r>
    </w:p>
    <w:p w14:paraId="10669DC1" w14:textId="229C41C4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В случае возникновения вопросов у Пользователя в отношении политики конфиденциальности Компании/Оператора или обработки данных Компанией, Пользователь может связаться с Компании/Оператором по контактам для обратной связи.</w:t>
      </w:r>
    </w:p>
    <w:p w14:paraId="4BBEAB83" w14:textId="38F2315C" w:rsidR="0013519D" w:rsidRPr="00C67ED5" w:rsidRDefault="0013519D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1</w:t>
      </w:r>
      <w:r w:rsidR="00F66778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0</w:t>
      </w: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Обращения пользователей</w:t>
      </w:r>
    </w:p>
    <w:p w14:paraId="6CC6957B" w14:textId="48CAD63E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 настоящей Политике конфиденциальности и отношениям между Пользователем и Компанией/Оператором применяется действующее законодательство РФ.</w:t>
      </w:r>
    </w:p>
    <w:p w14:paraId="1961882C" w14:textId="5C2E0193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Пользователи вправе направлять Компании/Оператору свои запросы, в том числе запросы относительно использования их персональных данных, отзыв согласия на обработку персональных данных в письменной форме по адресу, указанному </w:t>
      </w:r>
      <w:r w:rsidR="278514A4" w:rsidRPr="00C67ED5">
        <w:rPr>
          <w:rFonts w:ascii="Tahoma" w:eastAsia="Tahoma" w:hAnsi="Tahoma" w:cs="Tahoma"/>
          <w:sz w:val="24"/>
          <w:szCs w:val="24"/>
          <w:lang w:eastAsia="ru-RU"/>
        </w:rPr>
        <w:t>в преамбуле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настоящ</w:t>
      </w:r>
      <w:r w:rsidR="7F81C7F4" w:rsidRPr="00C67ED5">
        <w:rPr>
          <w:rFonts w:ascii="Tahoma" w:eastAsia="Tahoma" w:hAnsi="Tahoma" w:cs="Tahoma"/>
          <w:sz w:val="24"/>
          <w:szCs w:val="24"/>
          <w:lang w:eastAsia="ru-RU"/>
        </w:rPr>
        <w:t>ей Политики Конфиденциальности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, или в форме электронного документа, подписанного квалифицированной электронной подписью в соответствии с законодательством РФ, и отправленного по средствам формы обратной связи.</w:t>
      </w:r>
    </w:p>
    <w:p w14:paraId="0A577012" w14:textId="77777777" w:rsidR="00346CB5" w:rsidRPr="00C67ED5" w:rsidRDefault="00346CB5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Запрос, направляемый Пользователем, должен содержать:</w:t>
      </w:r>
    </w:p>
    <w:p w14:paraId="57732287" w14:textId="77777777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ФИО Пользователя</w:t>
      </w:r>
    </w:p>
    <w:p w14:paraId="77007386" w14:textId="6D162D11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подпись Пользователя или его представителя</w:t>
      </w:r>
    </w:p>
    <w:p w14:paraId="675CDDC1" w14:textId="06CBE4B5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адрес электронной почты</w:t>
      </w:r>
    </w:p>
    <w:p w14:paraId="63FF14E2" w14:textId="77777777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контактный телефон</w:t>
      </w:r>
    </w:p>
    <w:p w14:paraId="20821335" w14:textId="1403B3D2" w:rsidR="00170A97" w:rsidRPr="00C67ED5" w:rsidRDefault="00170A97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суть обращения</w:t>
      </w:r>
      <w:r w:rsidR="00346CB5" w:rsidRPr="00C67ED5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238974F3" w14:textId="2110D597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обязуется рассмотреть и направить ответ на поступивший запрос Пользователя в течение 30 </w:t>
      </w:r>
      <w:r w:rsidR="00C61D75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(тридцати)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дней с момента поступления обращения.</w:t>
      </w:r>
    </w:p>
    <w:p w14:paraId="0D33E369" w14:textId="77777777" w:rsidR="00675B7E" w:rsidRDefault="00675B7E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</w:p>
    <w:p w14:paraId="6B585502" w14:textId="244BDB97" w:rsidR="0013519D" w:rsidRPr="00C67ED5" w:rsidRDefault="0013519D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1</w:t>
      </w:r>
      <w:r w:rsidR="00F66778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1</w:t>
      </w: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Иные положения</w:t>
      </w:r>
    </w:p>
    <w:p w14:paraId="36C2198D" w14:textId="30A553C6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Во всем остальном, что не </w:t>
      </w:r>
      <w:r w:rsidR="002D75A4" w:rsidRPr="00C67ED5">
        <w:rPr>
          <w:rFonts w:ascii="Tahoma" w:eastAsia="Tahoma" w:hAnsi="Tahoma" w:cs="Tahoma"/>
          <w:sz w:val="24"/>
          <w:szCs w:val="24"/>
          <w:lang w:eastAsia="ru-RU"/>
        </w:rPr>
        <w:t>предусмотрено настоящей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Политик</w:t>
      </w:r>
      <w:r w:rsidR="002D75A4" w:rsidRPr="00C67ED5">
        <w:rPr>
          <w:rFonts w:ascii="Tahoma" w:eastAsia="Tahoma" w:hAnsi="Tahoma" w:cs="Tahoma"/>
          <w:sz w:val="24"/>
          <w:szCs w:val="24"/>
          <w:lang w:eastAsia="ru-RU"/>
        </w:rPr>
        <w:t>ой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Конфиденциальности, Компания обязуется руководствоваться нормами и положениями Федерального закона от 27.07.2006 N 152-ФЗ «О персональных данных».</w:t>
      </w:r>
    </w:p>
    <w:p w14:paraId="4F5AF862" w14:textId="1773CAEE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Пользователь 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Сервиса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Компании, предоставляющий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по своей личной инициативе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свои персональные данные и информацию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в случаях, когда такая информация не запрашивается Сервисом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, тем самым соглашается с положениями данной Политики Конфиденциальности.</w:t>
      </w:r>
    </w:p>
    <w:p w14:paraId="038353B1" w14:textId="77777777" w:rsidR="00C61D75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оставляет за собой право вносить любые изменения в Политику </w:t>
      </w:r>
      <w:r w:rsidR="772FFCE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Конфиденциальности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Пользователя. </w:t>
      </w:r>
    </w:p>
    <w:p w14:paraId="6FF7B059" w14:textId="503CC016" w:rsidR="0013519D" w:rsidRPr="00C67ED5" w:rsidRDefault="7AD2FCB3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В этом случае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Компания на 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Сервисе 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>размещает обновлённ</w:t>
      </w:r>
      <w:r w:rsidR="5D08AA14" w:rsidRPr="00C67ED5">
        <w:rPr>
          <w:rFonts w:ascii="Tahoma" w:eastAsia="Tahoma" w:hAnsi="Tahoma" w:cs="Tahoma"/>
          <w:sz w:val="24"/>
          <w:szCs w:val="24"/>
          <w:lang w:eastAsia="ru-RU"/>
        </w:rPr>
        <w:t>ую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верси</w:t>
      </w:r>
      <w:r w:rsidR="30AE11A2" w:rsidRPr="00C67ED5">
        <w:rPr>
          <w:rFonts w:ascii="Tahoma" w:eastAsia="Tahoma" w:hAnsi="Tahoma" w:cs="Tahoma"/>
          <w:sz w:val="24"/>
          <w:szCs w:val="24"/>
          <w:lang w:eastAsia="ru-RU"/>
        </w:rPr>
        <w:t>ю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Политики </w:t>
      </w:r>
      <w:r w:rsidR="09888241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о </w:t>
      </w:r>
      <w:r w:rsidR="422C2C87" w:rsidRPr="00C67ED5">
        <w:rPr>
          <w:rFonts w:ascii="Tahoma" w:eastAsia="Tahoma" w:hAnsi="Tahoma" w:cs="Tahoma"/>
          <w:sz w:val="24"/>
          <w:szCs w:val="24"/>
          <w:lang w:eastAsia="ru-RU"/>
        </w:rPr>
        <w:t>к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>онфиденциальности.</w:t>
      </w:r>
    </w:p>
    <w:p w14:paraId="0C3543FE" w14:textId="77777777" w:rsidR="00A257FE" w:rsidRPr="00C67ED5" w:rsidRDefault="000F0885" w:rsidP="00C67ED5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sectPr w:rsidR="00A257FE" w:rsidRPr="00C67ED5" w:rsidSect="009F73E2">
      <w:pgSz w:w="11900" w:h="16840"/>
      <w:pgMar w:top="902" w:right="567" w:bottom="709" w:left="851" w:header="488" w:footer="1599" w:gutter="0"/>
      <w:cols w:space="708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2D011C" w16cex:dateUtc="2025-07-21T13:11:07.318Z"/>
  <w16cex:commentExtensible w16cex:durableId="471A9A7F" w16cex:dateUtc="2025-07-24T08:52:51.073Z"/>
  <w16cex:commentExtensible w16cex:durableId="26AF2BFC" w16cex:dateUtc="2025-07-31T07:09:38.912Z"/>
  <w16cex:commentExtensible w16cex:durableId="01C47D30" w16cex:dateUtc="2025-10-09T10:21:53.5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D5D"/>
    <w:multiLevelType w:val="hybridMultilevel"/>
    <w:tmpl w:val="7512CB66"/>
    <w:lvl w:ilvl="0" w:tplc="BA2A821E">
      <w:start w:val="1"/>
      <w:numFmt w:val="decimal"/>
      <w:lvlText w:val="(%1)"/>
      <w:lvlJc w:val="left"/>
      <w:pPr>
        <w:ind w:left="5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0512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B4838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7A651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C89DA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10C8B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0499C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165B9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EA40B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608A1"/>
    <w:multiLevelType w:val="multilevel"/>
    <w:tmpl w:val="5F2478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FBFF"/>
    <w:multiLevelType w:val="hybridMultilevel"/>
    <w:tmpl w:val="150EF8F0"/>
    <w:lvl w:ilvl="0" w:tplc="D46238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0AC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40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0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44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C8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04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C1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EEB"/>
    <w:multiLevelType w:val="multilevel"/>
    <w:tmpl w:val="81A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C23"/>
    <w:multiLevelType w:val="multilevel"/>
    <w:tmpl w:val="2CB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32AD2"/>
    <w:multiLevelType w:val="hybridMultilevel"/>
    <w:tmpl w:val="C35E869A"/>
    <w:lvl w:ilvl="0" w:tplc="B02CF7A2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258F0E5D"/>
    <w:multiLevelType w:val="multilevel"/>
    <w:tmpl w:val="81D8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763BF8"/>
    <w:multiLevelType w:val="multilevel"/>
    <w:tmpl w:val="CCA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590AE1"/>
    <w:multiLevelType w:val="multilevel"/>
    <w:tmpl w:val="F2DA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84323"/>
    <w:multiLevelType w:val="multilevel"/>
    <w:tmpl w:val="9084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960E1"/>
    <w:multiLevelType w:val="multilevel"/>
    <w:tmpl w:val="B20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517486"/>
    <w:multiLevelType w:val="multilevel"/>
    <w:tmpl w:val="1994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B91C2D"/>
    <w:multiLevelType w:val="multilevel"/>
    <w:tmpl w:val="5B3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296792"/>
    <w:multiLevelType w:val="multilevel"/>
    <w:tmpl w:val="352E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C6A07"/>
    <w:multiLevelType w:val="multilevel"/>
    <w:tmpl w:val="C30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EF1CDC"/>
    <w:multiLevelType w:val="hybridMultilevel"/>
    <w:tmpl w:val="A9C2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802D6"/>
    <w:multiLevelType w:val="multilevel"/>
    <w:tmpl w:val="15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634D0"/>
    <w:multiLevelType w:val="multilevel"/>
    <w:tmpl w:val="78D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BA1D38"/>
    <w:multiLevelType w:val="hybridMultilevel"/>
    <w:tmpl w:val="1EA4E2B6"/>
    <w:lvl w:ilvl="0" w:tplc="FDCE77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845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CC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D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C2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CD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E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04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63B16"/>
    <w:multiLevelType w:val="multilevel"/>
    <w:tmpl w:val="10BC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62EB9F"/>
    <w:multiLevelType w:val="hybridMultilevel"/>
    <w:tmpl w:val="898651D2"/>
    <w:lvl w:ilvl="0" w:tplc="6DB64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E7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41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2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5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1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86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306F8"/>
    <w:multiLevelType w:val="multilevel"/>
    <w:tmpl w:val="023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4"/>
  </w:num>
  <w:num w:numId="7">
    <w:abstractNumId w:val="1"/>
  </w:num>
  <w:num w:numId="8">
    <w:abstractNumId w:val="15"/>
  </w:num>
  <w:num w:numId="9">
    <w:abstractNumId w:val="6"/>
  </w:num>
  <w:num w:numId="10">
    <w:abstractNumId w:val="17"/>
  </w:num>
  <w:num w:numId="11">
    <w:abstractNumId w:val="9"/>
  </w:num>
  <w:num w:numId="12">
    <w:abstractNumId w:val="19"/>
  </w:num>
  <w:num w:numId="13">
    <w:abstractNumId w:val="8"/>
  </w:num>
  <w:num w:numId="14">
    <w:abstractNumId w:val="11"/>
  </w:num>
  <w:num w:numId="15">
    <w:abstractNumId w:val="12"/>
  </w:num>
  <w:num w:numId="16">
    <w:abstractNumId w:val="16"/>
  </w:num>
  <w:num w:numId="17">
    <w:abstractNumId w:val="10"/>
  </w:num>
  <w:num w:numId="18">
    <w:abstractNumId w:val="21"/>
  </w:num>
  <w:num w:numId="19">
    <w:abstractNumId w:val="14"/>
  </w:num>
  <w:num w:numId="20">
    <w:abstractNumId w:val="7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D"/>
    <w:rsid w:val="00025AA7"/>
    <w:rsid w:val="000751AF"/>
    <w:rsid w:val="000E0A77"/>
    <w:rsid w:val="000F0885"/>
    <w:rsid w:val="000F292D"/>
    <w:rsid w:val="00110C27"/>
    <w:rsid w:val="00111539"/>
    <w:rsid w:val="0013519D"/>
    <w:rsid w:val="00142C00"/>
    <w:rsid w:val="001569A2"/>
    <w:rsid w:val="00170A97"/>
    <w:rsid w:val="00265BE8"/>
    <w:rsid w:val="002D75A4"/>
    <w:rsid w:val="00346CB5"/>
    <w:rsid w:val="00351B5B"/>
    <w:rsid w:val="003E1B9E"/>
    <w:rsid w:val="003E750E"/>
    <w:rsid w:val="003F47D6"/>
    <w:rsid w:val="0041749A"/>
    <w:rsid w:val="00563F99"/>
    <w:rsid w:val="00596BD8"/>
    <w:rsid w:val="0066079B"/>
    <w:rsid w:val="00665EA8"/>
    <w:rsid w:val="00675B7E"/>
    <w:rsid w:val="00705D96"/>
    <w:rsid w:val="00716DFC"/>
    <w:rsid w:val="007B7E00"/>
    <w:rsid w:val="007E7FE3"/>
    <w:rsid w:val="008A294E"/>
    <w:rsid w:val="00923A5C"/>
    <w:rsid w:val="009A2146"/>
    <w:rsid w:val="009C229F"/>
    <w:rsid w:val="009F73E2"/>
    <w:rsid w:val="00A054D7"/>
    <w:rsid w:val="00B804D0"/>
    <w:rsid w:val="00BF156F"/>
    <w:rsid w:val="00C439FE"/>
    <w:rsid w:val="00C572F9"/>
    <w:rsid w:val="00C61D75"/>
    <w:rsid w:val="00C67ED5"/>
    <w:rsid w:val="00C722B4"/>
    <w:rsid w:val="00D70139"/>
    <w:rsid w:val="00D96F31"/>
    <w:rsid w:val="00EC2496"/>
    <w:rsid w:val="00F07BB6"/>
    <w:rsid w:val="00F2204A"/>
    <w:rsid w:val="00F23E7D"/>
    <w:rsid w:val="00F66778"/>
    <w:rsid w:val="00F77B84"/>
    <w:rsid w:val="01077598"/>
    <w:rsid w:val="01FC0327"/>
    <w:rsid w:val="027DF51C"/>
    <w:rsid w:val="029CB9D9"/>
    <w:rsid w:val="03180867"/>
    <w:rsid w:val="038901AB"/>
    <w:rsid w:val="047D132E"/>
    <w:rsid w:val="05819189"/>
    <w:rsid w:val="05AF4854"/>
    <w:rsid w:val="05E34470"/>
    <w:rsid w:val="05E673B7"/>
    <w:rsid w:val="0624E6A1"/>
    <w:rsid w:val="06B6E9BF"/>
    <w:rsid w:val="06C92153"/>
    <w:rsid w:val="071B2063"/>
    <w:rsid w:val="075AAFF3"/>
    <w:rsid w:val="07782AD9"/>
    <w:rsid w:val="08953204"/>
    <w:rsid w:val="08A3BA1C"/>
    <w:rsid w:val="08CB5673"/>
    <w:rsid w:val="09888241"/>
    <w:rsid w:val="0AC84198"/>
    <w:rsid w:val="0BA0CF42"/>
    <w:rsid w:val="0C0848B0"/>
    <w:rsid w:val="0C427ED8"/>
    <w:rsid w:val="0CCDAA66"/>
    <w:rsid w:val="0D7848ED"/>
    <w:rsid w:val="0DA77F9E"/>
    <w:rsid w:val="0DB16E5D"/>
    <w:rsid w:val="0DD569C7"/>
    <w:rsid w:val="0DDAFE96"/>
    <w:rsid w:val="0E30B95C"/>
    <w:rsid w:val="0E453C2D"/>
    <w:rsid w:val="0EABCC80"/>
    <w:rsid w:val="0F641E41"/>
    <w:rsid w:val="0FC45B5B"/>
    <w:rsid w:val="10164529"/>
    <w:rsid w:val="11026FB5"/>
    <w:rsid w:val="11BA7D6C"/>
    <w:rsid w:val="12B753CC"/>
    <w:rsid w:val="14DE3DFB"/>
    <w:rsid w:val="15014E23"/>
    <w:rsid w:val="1550F137"/>
    <w:rsid w:val="1624F4C9"/>
    <w:rsid w:val="168743A8"/>
    <w:rsid w:val="16BCA9E4"/>
    <w:rsid w:val="17418AE3"/>
    <w:rsid w:val="17CBFE00"/>
    <w:rsid w:val="17F9C324"/>
    <w:rsid w:val="1933A3B6"/>
    <w:rsid w:val="19419E18"/>
    <w:rsid w:val="19B18129"/>
    <w:rsid w:val="1ADB9B5B"/>
    <w:rsid w:val="1BE32D8B"/>
    <w:rsid w:val="1C18C9EB"/>
    <w:rsid w:val="1CBB3258"/>
    <w:rsid w:val="1CC31457"/>
    <w:rsid w:val="1D755895"/>
    <w:rsid w:val="1DB93506"/>
    <w:rsid w:val="1DBB369A"/>
    <w:rsid w:val="1DF98034"/>
    <w:rsid w:val="1E04318E"/>
    <w:rsid w:val="1E9ABD81"/>
    <w:rsid w:val="1F176C6B"/>
    <w:rsid w:val="1F4106FD"/>
    <w:rsid w:val="1FD07EA8"/>
    <w:rsid w:val="206A1E21"/>
    <w:rsid w:val="20ED322D"/>
    <w:rsid w:val="216D7DD5"/>
    <w:rsid w:val="223BD9E5"/>
    <w:rsid w:val="22F43333"/>
    <w:rsid w:val="23BF8651"/>
    <w:rsid w:val="24D0351E"/>
    <w:rsid w:val="24F19ABD"/>
    <w:rsid w:val="25B404EE"/>
    <w:rsid w:val="25DD88C7"/>
    <w:rsid w:val="263EBF0F"/>
    <w:rsid w:val="268ACF3A"/>
    <w:rsid w:val="26946728"/>
    <w:rsid w:val="278514A4"/>
    <w:rsid w:val="27CFFFD3"/>
    <w:rsid w:val="2830F15E"/>
    <w:rsid w:val="28707D50"/>
    <w:rsid w:val="292EFA61"/>
    <w:rsid w:val="296AB382"/>
    <w:rsid w:val="2A25B51D"/>
    <w:rsid w:val="2A6DA3B7"/>
    <w:rsid w:val="2ADCFCEA"/>
    <w:rsid w:val="2B3D41FD"/>
    <w:rsid w:val="2B4C69D8"/>
    <w:rsid w:val="2C1106B2"/>
    <w:rsid w:val="2C248091"/>
    <w:rsid w:val="2C4A0C75"/>
    <w:rsid w:val="2D9F0121"/>
    <w:rsid w:val="2E88701A"/>
    <w:rsid w:val="2FC3FF72"/>
    <w:rsid w:val="2FDEED8E"/>
    <w:rsid w:val="3086F533"/>
    <w:rsid w:val="30AE11A2"/>
    <w:rsid w:val="3126E381"/>
    <w:rsid w:val="322264B3"/>
    <w:rsid w:val="32683FAA"/>
    <w:rsid w:val="32777C27"/>
    <w:rsid w:val="327C28BE"/>
    <w:rsid w:val="328351E7"/>
    <w:rsid w:val="32B82D46"/>
    <w:rsid w:val="336940F0"/>
    <w:rsid w:val="348521CC"/>
    <w:rsid w:val="34B4E1A2"/>
    <w:rsid w:val="351B4EF5"/>
    <w:rsid w:val="3540F630"/>
    <w:rsid w:val="356FCDEE"/>
    <w:rsid w:val="35756962"/>
    <w:rsid w:val="359BC57F"/>
    <w:rsid w:val="35C51A19"/>
    <w:rsid w:val="36810754"/>
    <w:rsid w:val="3745C5C5"/>
    <w:rsid w:val="382F131A"/>
    <w:rsid w:val="3949DB19"/>
    <w:rsid w:val="39F77669"/>
    <w:rsid w:val="3A879691"/>
    <w:rsid w:val="3B9EFCAA"/>
    <w:rsid w:val="3C64CC5F"/>
    <w:rsid w:val="3C785B33"/>
    <w:rsid w:val="3D3FEDBD"/>
    <w:rsid w:val="3D4F76C8"/>
    <w:rsid w:val="3D600011"/>
    <w:rsid w:val="3ED10C42"/>
    <w:rsid w:val="3F015CEC"/>
    <w:rsid w:val="3F70FDDD"/>
    <w:rsid w:val="3FA9F055"/>
    <w:rsid w:val="402282C6"/>
    <w:rsid w:val="4090E6C3"/>
    <w:rsid w:val="40FAFCF8"/>
    <w:rsid w:val="415CE1F9"/>
    <w:rsid w:val="41894A4F"/>
    <w:rsid w:val="41DF4A48"/>
    <w:rsid w:val="4206A94C"/>
    <w:rsid w:val="422C2C87"/>
    <w:rsid w:val="425C5F4E"/>
    <w:rsid w:val="42BF2A5A"/>
    <w:rsid w:val="434CB25F"/>
    <w:rsid w:val="44A46410"/>
    <w:rsid w:val="46157317"/>
    <w:rsid w:val="47772542"/>
    <w:rsid w:val="479E5DEB"/>
    <w:rsid w:val="47EDB707"/>
    <w:rsid w:val="48ACA767"/>
    <w:rsid w:val="48E6D692"/>
    <w:rsid w:val="48EE00B5"/>
    <w:rsid w:val="4979FD04"/>
    <w:rsid w:val="49CF429A"/>
    <w:rsid w:val="4A1CC88E"/>
    <w:rsid w:val="4A89EA34"/>
    <w:rsid w:val="4A99EE21"/>
    <w:rsid w:val="4AB4E338"/>
    <w:rsid w:val="4BAE1642"/>
    <w:rsid w:val="4C3CCE89"/>
    <w:rsid w:val="4C6D9397"/>
    <w:rsid w:val="4CDAF741"/>
    <w:rsid w:val="4CF816DF"/>
    <w:rsid w:val="4DA60C16"/>
    <w:rsid w:val="4DFB91CD"/>
    <w:rsid w:val="4EB92487"/>
    <w:rsid w:val="4FC5E97C"/>
    <w:rsid w:val="503BF30E"/>
    <w:rsid w:val="50737D45"/>
    <w:rsid w:val="519D6A53"/>
    <w:rsid w:val="51C9C560"/>
    <w:rsid w:val="5327A962"/>
    <w:rsid w:val="534AC870"/>
    <w:rsid w:val="53858543"/>
    <w:rsid w:val="5553AD04"/>
    <w:rsid w:val="55D3E146"/>
    <w:rsid w:val="56DA7CDB"/>
    <w:rsid w:val="5715870C"/>
    <w:rsid w:val="5883FD76"/>
    <w:rsid w:val="58D4857A"/>
    <w:rsid w:val="58DA6842"/>
    <w:rsid w:val="593F5CF6"/>
    <w:rsid w:val="59D89CD6"/>
    <w:rsid w:val="5BACE2AA"/>
    <w:rsid w:val="5BFDDEF4"/>
    <w:rsid w:val="5CA19E08"/>
    <w:rsid w:val="5D08AA14"/>
    <w:rsid w:val="5D2D1F22"/>
    <w:rsid w:val="5D56644B"/>
    <w:rsid w:val="5D99E45D"/>
    <w:rsid w:val="5E4AEE41"/>
    <w:rsid w:val="5FD5BE51"/>
    <w:rsid w:val="5FEBA62A"/>
    <w:rsid w:val="605595A2"/>
    <w:rsid w:val="609F0BA8"/>
    <w:rsid w:val="60DA4A9E"/>
    <w:rsid w:val="61F308C2"/>
    <w:rsid w:val="63D93AEB"/>
    <w:rsid w:val="64235DBB"/>
    <w:rsid w:val="6501E4F4"/>
    <w:rsid w:val="6514EAF6"/>
    <w:rsid w:val="6657A433"/>
    <w:rsid w:val="671F40DE"/>
    <w:rsid w:val="6723C5B6"/>
    <w:rsid w:val="67AA06BA"/>
    <w:rsid w:val="68103C3A"/>
    <w:rsid w:val="684AB225"/>
    <w:rsid w:val="689EC703"/>
    <w:rsid w:val="68B0F022"/>
    <w:rsid w:val="692FD3EA"/>
    <w:rsid w:val="69F0C92E"/>
    <w:rsid w:val="6B8DBDF2"/>
    <w:rsid w:val="6C295E8F"/>
    <w:rsid w:val="6DA8FF61"/>
    <w:rsid w:val="6DC51B01"/>
    <w:rsid w:val="6DF0F176"/>
    <w:rsid w:val="6EE8EA06"/>
    <w:rsid w:val="6F17AFC4"/>
    <w:rsid w:val="6F37F7FF"/>
    <w:rsid w:val="704BC51F"/>
    <w:rsid w:val="708F53B3"/>
    <w:rsid w:val="70C47C8E"/>
    <w:rsid w:val="7226DED0"/>
    <w:rsid w:val="72871A9F"/>
    <w:rsid w:val="72B7837C"/>
    <w:rsid w:val="736CEF3F"/>
    <w:rsid w:val="73853215"/>
    <w:rsid w:val="7387F7DE"/>
    <w:rsid w:val="73F6DAD1"/>
    <w:rsid w:val="7421CEB7"/>
    <w:rsid w:val="753AE258"/>
    <w:rsid w:val="75E00480"/>
    <w:rsid w:val="75F127DD"/>
    <w:rsid w:val="77257860"/>
    <w:rsid w:val="772FFCED"/>
    <w:rsid w:val="776ACBAF"/>
    <w:rsid w:val="77D7C6FA"/>
    <w:rsid w:val="77EFEE58"/>
    <w:rsid w:val="78274AE4"/>
    <w:rsid w:val="7906DF06"/>
    <w:rsid w:val="7964575E"/>
    <w:rsid w:val="7972CA38"/>
    <w:rsid w:val="7A5B03C7"/>
    <w:rsid w:val="7A857BA7"/>
    <w:rsid w:val="7AB8DA71"/>
    <w:rsid w:val="7AD2FCB3"/>
    <w:rsid w:val="7B4897FB"/>
    <w:rsid w:val="7C16A577"/>
    <w:rsid w:val="7C6844F4"/>
    <w:rsid w:val="7C6B8B3A"/>
    <w:rsid w:val="7CD78EE3"/>
    <w:rsid w:val="7D6218F2"/>
    <w:rsid w:val="7DAE79CC"/>
    <w:rsid w:val="7DAFF1FF"/>
    <w:rsid w:val="7E1C462E"/>
    <w:rsid w:val="7E99F1AD"/>
    <w:rsid w:val="7EBC7B9E"/>
    <w:rsid w:val="7EBDEAEF"/>
    <w:rsid w:val="7F81C7F4"/>
    <w:rsid w:val="7F8EA144"/>
    <w:rsid w:val="7FD07BC4"/>
    <w:rsid w:val="7FFCA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AE4D"/>
  <w15:chartTrackingRefBased/>
  <w15:docId w15:val="{FAE691BE-5417-47F6-9E91-EBB1249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563F9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3F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3F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3F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3F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3F9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538585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16DF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6DFC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7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51AF"/>
  </w:style>
  <w:style w:type="character" w:customStyle="1" w:styleId="eop">
    <w:name w:val="eop"/>
    <w:basedOn w:val="a0"/>
    <w:rsid w:val="000751AF"/>
  </w:style>
  <w:style w:type="character" w:customStyle="1" w:styleId="scxw211555002">
    <w:name w:val="scxw211555002"/>
    <w:basedOn w:val="a0"/>
    <w:rsid w:val="000751AF"/>
  </w:style>
  <w:style w:type="table" w:customStyle="1" w:styleId="TableGrid">
    <w:name w:val="TableGrid"/>
    <w:rsid w:val="00C572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6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3ed1ef21128948b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06C826A199748A3108264E12BB186" ma:contentTypeVersion="15" ma:contentTypeDescription="Create a new document." ma:contentTypeScope="" ma:versionID="95578f79bd85be17dd8e2a5c0636ffb1">
  <xsd:schema xmlns:xsd="http://www.w3.org/2001/XMLSchema" xmlns:xs="http://www.w3.org/2001/XMLSchema" xmlns:p="http://schemas.microsoft.com/office/2006/metadata/properties" xmlns:ns3="77303e68-39c5-417b-87da-cf9343bb468e" xmlns:ns4="5a6a83ca-e905-4f8c-8119-cb3a2896466b" targetNamespace="http://schemas.microsoft.com/office/2006/metadata/properties" ma:root="true" ma:fieldsID="fe86dd19b7dbb8de8d413e5a72e59eca" ns3:_="" ns4:_="">
    <xsd:import namespace="77303e68-39c5-417b-87da-cf9343bb468e"/>
    <xsd:import namespace="5a6a83ca-e905-4f8c-8119-cb3a289646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3e68-39c5-417b-87da-cf9343bb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83ca-e905-4f8c-8119-cb3a2896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a83ca-e905-4f8c-8119-cb3a2896466b" xsi:nil="true"/>
  </documentManagement>
</p:properties>
</file>

<file path=customXml/itemProps1.xml><?xml version="1.0" encoding="utf-8"?>
<ds:datastoreItem xmlns:ds="http://schemas.openxmlformats.org/officeDocument/2006/customXml" ds:itemID="{906A3A88-0401-4584-8CE7-A3A8E7913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8B199-28B6-441B-AC04-D4520848F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3e68-39c5-417b-87da-cf9343bb468e"/>
    <ds:schemaRef ds:uri="5a6a83ca-e905-4f8c-8119-cb3a28964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573FF-F78F-4D70-9804-4EF802DA21FD}">
  <ds:schemaRefs>
    <ds:schemaRef ds:uri="http://schemas.microsoft.com/office/2006/metadata/properties"/>
    <ds:schemaRef ds:uri="http://schemas.microsoft.com/office/infopath/2007/PartnerControls"/>
    <ds:schemaRef ds:uri="5a6a83ca-e905-4f8c-8119-cb3a28964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Тукач Янина</dc:creator>
  <cp:keywords/>
  <dc:description/>
  <cp:lastModifiedBy>Исподкина Мария Николаевна</cp:lastModifiedBy>
  <cp:revision>37</cp:revision>
  <dcterms:created xsi:type="dcterms:W3CDTF">2025-07-07T13:28:00Z</dcterms:created>
  <dcterms:modified xsi:type="dcterms:W3CDTF">2025-10-09T12:54:00Z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0x010100C8706C826A199748A3108264E12BB186</vt:lpwstr>
  </property>
</Properties>
</file>